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E6F0" w14:textId="58D8ECB4" w:rsidR="00456887" w:rsidRPr="008A1047" w:rsidRDefault="00456887" w:rsidP="00456887">
      <w:pPr>
        <w:spacing w:after="0"/>
        <w:rPr>
          <w:rFonts w:cstheme="minorHAnsi"/>
          <w:b/>
        </w:rPr>
      </w:pPr>
      <w:r w:rsidRPr="008A1047">
        <w:rPr>
          <w:rFonts w:cstheme="minorHAnsi"/>
          <w:noProof/>
        </w:rPr>
        <w:drawing>
          <wp:anchor distT="0" distB="0" distL="114300" distR="114300" simplePos="0" relativeHeight="251658240" behindDoc="1" locked="0" layoutInCell="1" allowOverlap="1" wp14:anchorId="058B7771" wp14:editId="14FD8F88">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5BEA6E16" w14:textId="6B85EBAB" w:rsidR="00456887" w:rsidRPr="008A1047" w:rsidRDefault="00456887" w:rsidP="00456887">
      <w:pPr>
        <w:spacing w:after="0"/>
        <w:rPr>
          <w:rFonts w:cstheme="minorHAnsi"/>
          <w:b/>
        </w:rPr>
      </w:pPr>
    </w:p>
    <w:p w14:paraId="27837865" w14:textId="083F281F" w:rsidR="00456887" w:rsidRPr="008A1047" w:rsidRDefault="00456887" w:rsidP="00FD5FBB">
      <w:pPr>
        <w:spacing w:after="0" w:line="240" w:lineRule="auto"/>
        <w:jc w:val="right"/>
        <w:rPr>
          <w:rFonts w:cstheme="minorHAnsi"/>
        </w:rPr>
      </w:pPr>
    </w:p>
    <w:p w14:paraId="2124CCD6" w14:textId="44152DA2" w:rsidR="001F6970" w:rsidRPr="008A1047" w:rsidRDefault="001F6970" w:rsidP="00FD5FBB">
      <w:pPr>
        <w:tabs>
          <w:tab w:val="left" w:pos="6210"/>
        </w:tabs>
        <w:spacing w:after="0" w:line="240" w:lineRule="auto"/>
        <w:ind w:right="-450"/>
        <w:jc w:val="right"/>
        <w:rPr>
          <w:rFonts w:cstheme="minorHAnsi"/>
        </w:rPr>
      </w:pPr>
    </w:p>
    <w:p w14:paraId="3399CD78" w14:textId="0D7CBA2B" w:rsidR="000C54AD" w:rsidRDefault="000C54AD" w:rsidP="000C54AD">
      <w:pPr>
        <w:tabs>
          <w:tab w:val="left" w:pos="6210"/>
        </w:tabs>
        <w:spacing w:after="0" w:line="240" w:lineRule="auto"/>
        <w:ind w:right="-450"/>
        <w:jc w:val="right"/>
        <w:rPr>
          <w:rFonts w:cstheme="minorHAnsi"/>
        </w:rPr>
      </w:pPr>
      <w:r w:rsidRPr="008A1047">
        <w:rPr>
          <w:rFonts w:cstheme="minorHAnsi"/>
        </w:rPr>
        <w:t>Media support:</w:t>
      </w:r>
    </w:p>
    <w:p w14:paraId="04FEC7F6" w14:textId="3D49CEA8" w:rsidR="00F13349" w:rsidRDefault="00F13349" w:rsidP="000C54AD">
      <w:pPr>
        <w:tabs>
          <w:tab w:val="left" w:pos="6210"/>
        </w:tabs>
        <w:spacing w:after="0" w:line="240" w:lineRule="auto"/>
        <w:ind w:right="-450"/>
        <w:jc w:val="right"/>
        <w:rPr>
          <w:rFonts w:cstheme="minorHAnsi"/>
        </w:rPr>
      </w:pPr>
    </w:p>
    <w:p w14:paraId="362BAE91" w14:textId="77777777" w:rsidR="00806089" w:rsidRDefault="00806089" w:rsidP="00806089">
      <w:pPr>
        <w:tabs>
          <w:tab w:val="left" w:pos="6210"/>
        </w:tabs>
        <w:spacing w:after="0" w:line="240" w:lineRule="auto"/>
        <w:ind w:right="-450"/>
        <w:jc w:val="right"/>
        <w:rPr>
          <w:rFonts w:cstheme="minorHAnsi"/>
        </w:rPr>
      </w:pPr>
      <w:r>
        <w:rPr>
          <w:rFonts w:cstheme="minorHAnsi"/>
        </w:rPr>
        <w:t>Jill Rick</w:t>
      </w:r>
    </w:p>
    <w:p w14:paraId="44D4BBC1" w14:textId="77777777" w:rsidR="00806089" w:rsidRDefault="00806089" w:rsidP="00806089">
      <w:pPr>
        <w:tabs>
          <w:tab w:val="left" w:pos="6210"/>
        </w:tabs>
        <w:spacing w:after="0" w:line="240" w:lineRule="auto"/>
        <w:ind w:right="-450"/>
        <w:jc w:val="right"/>
        <w:rPr>
          <w:rFonts w:cstheme="minorHAnsi"/>
        </w:rPr>
      </w:pPr>
      <w:r>
        <w:rPr>
          <w:rFonts w:cstheme="minorHAnsi"/>
        </w:rPr>
        <w:t>+1 262-337-0854</w:t>
      </w:r>
    </w:p>
    <w:p w14:paraId="3033B51A" w14:textId="77777777" w:rsidR="00806089" w:rsidRDefault="00000000" w:rsidP="00806089">
      <w:pPr>
        <w:tabs>
          <w:tab w:val="left" w:pos="6210"/>
        </w:tabs>
        <w:spacing w:after="0" w:line="240" w:lineRule="auto"/>
        <w:ind w:right="-450"/>
        <w:jc w:val="right"/>
        <w:rPr>
          <w:rFonts w:cstheme="minorHAnsi"/>
        </w:rPr>
      </w:pPr>
      <w:hyperlink r:id="rId9" w:history="1">
        <w:r w:rsidR="00806089" w:rsidRPr="00685302">
          <w:rPr>
            <w:rStyle w:val="Hyperlink"/>
            <w:rFonts w:cstheme="minorHAnsi"/>
          </w:rPr>
          <w:t>jill.rick@global.komatsu</w:t>
        </w:r>
      </w:hyperlink>
      <w:r w:rsidR="00806089">
        <w:rPr>
          <w:rFonts w:cstheme="minorHAnsi"/>
        </w:rPr>
        <w:t xml:space="preserve"> </w:t>
      </w:r>
    </w:p>
    <w:p w14:paraId="433056A7" w14:textId="77777777" w:rsidR="0080480D" w:rsidRPr="008A1047" w:rsidRDefault="0080480D" w:rsidP="000C54AD">
      <w:pPr>
        <w:tabs>
          <w:tab w:val="left" w:pos="6210"/>
        </w:tabs>
        <w:spacing w:after="0" w:line="240" w:lineRule="auto"/>
        <w:ind w:right="-450"/>
        <w:jc w:val="right"/>
        <w:rPr>
          <w:rFonts w:cstheme="minorHAnsi"/>
        </w:rPr>
      </w:pPr>
    </w:p>
    <w:p w14:paraId="2E6C4D4F" w14:textId="4B6C8243" w:rsidR="000C54AD" w:rsidRPr="008A1047" w:rsidRDefault="00DB767A" w:rsidP="000C54AD">
      <w:pPr>
        <w:tabs>
          <w:tab w:val="left" w:pos="6210"/>
        </w:tabs>
        <w:spacing w:after="0" w:line="240" w:lineRule="auto"/>
        <w:ind w:right="-450"/>
        <w:jc w:val="right"/>
        <w:rPr>
          <w:rFonts w:cstheme="minorHAnsi"/>
        </w:rPr>
      </w:pPr>
      <w:r w:rsidRPr="008A1047">
        <w:rPr>
          <w:rFonts w:cstheme="minorHAnsi"/>
        </w:rPr>
        <w:t>Shawn-Laree O’Neil</w:t>
      </w:r>
    </w:p>
    <w:p w14:paraId="7876E0AA" w14:textId="47376C64" w:rsidR="000C54AD" w:rsidRDefault="000C54AD" w:rsidP="005B5047">
      <w:pPr>
        <w:tabs>
          <w:tab w:val="left" w:pos="6210"/>
        </w:tabs>
        <w:spacing w:after="0" w:line="240" w:lineRule="auto"/>
        <w:ind w:right="-450"/>
        <w:jc w:val="right"/>
        <w:rPr>
          <w:rFonts w:cstheme="minorHAnsi"/>
        </w:rPr>
      </w:pPr>
      <w:r w:rsidRPr="008A1047">
        <w:rPr>
          <w:rFonts w:cstheme="minorHAnsi"/>
        </w:rPr>
        <w:t xml:space="preserve">+1 </w:t>
      </w:r>
      <w:r w:rsidR="005B5047">
        <w:rPr>
          <w:rFonts w:cstheme="minorHAnsi"/>
        </w:rPr>
        <w:t>773-802-0377</w:t>
      </w:r>
    </w:p>
    <w:p w14:paraId="344606EE" w14:textId="48B7E6A9" w:rsidR="005B5047" w:rsidRPr="008A1047" w:rsidRDefault="00000000" w:rsidP="005B5047">
      <w:pPr>
        <w:tabs>
          <w:tab w:val="left" w:pos="6210"/>
        </w:tabs>
        <w:spacing w:after="0" w:line="240" w:lineRule="auto"/>
        <w:ind w:right="-450"/>
        <w:jc w:val="right"/>
        <w:rPr>
          <w:rFonts w:cstheme="minorHAnsi"/>
        </w:rPr>
      </w:pPr>
      <w:hyperlink r:id="rId10" w:history="1">
        <w:proofErr w:type="spellStart"/>
        <w:r w:rsidR="005B5047" w:rsidRPr="00C433FC">
          <w:rPr>
            <w:rStyle w:val="Hyperlink"/>
            <w:rFonts w:cstheme="minorHAnsi"/>
          </w:rPr>
          <w:t>shawn-laree.o’neil@global.komatsu</w:t>
        </w:r>
        <w:proofErr w:type="spellEnd"/>
      </w:hyperlink>
    </w:p>
    <w:p w14:paraId="5E2E2CF1" w14:textId="77777777" w:rsidR="002D0D42" w:rsidRPr="00F13545" w:rsidRDefault="002D0D42" w:rsidP="00FD5FBB">
      <w:pPr>
        <w:jc w:val="right"/>
        <w:rPr>
          <w:rFonts w:cstheme="minorHAnsi"/>
          <w:b/>
          <w:iCs/>
          <w:sz w:val="28"/>
          <w:szCs w:val="28"/>
        </w:rPr>
      </w:pPr>
    </w:p>
    <w:p w14:paraId="2E0459EE" w14:textId="3A17A7FC" w:rsidR="008B5A06" w:rsidRPr="00DB7C0F" w:rsidRDefault="00F13545" w:rsidP="00CB4B4E">
      <w:pPr>
        <w:pStyle w:val="Headline"/>
        <w:rPr>
          <w:rStyle w:val="None"/>
          <w:rFonts w:asciiTheme="minorHAnsi" w:hAnsiTheme="minorHAnsi" w:cstheme="minorHAnsi"/>
          <w:iCs/>
        </w:rPr>
      </w:pPr>
      <w:r w:rsidRPr="00F13545">
        <w:rPr>
          <w:rFonts w:asciiTheme="minorHAnsi" w:hAnsiTheme="minorHAnsi" w:cstheme="minorHAnsi"/>
          <w:iCs/>
        </w:rPr>
        <w:t>Komatsu</w:t>
      </w:r>
      <w:r w:rsidR="00DB7C0F">
        <w:rPr>
          <w:rFonts w:asciiTheme="minorHAnsi" w:hAnsiTheme="minorHAnsi" w:cstheme="minorHAnsi"/>
          <w:iCs/>
        </w:rPr>
        <w:t>’s HB365</w:t>
      </w:r>
      <w:r w:rsidR="0076724D">
        <w:rPr>
          <w:rFonts w:asciiTheme="minorHAnsi" w:hAnsiTheme="minorHAnsi" w:cstheme="minorHAnsi"/>
          <w:iCs/>
        </w:rPr>
        <w:t>LC</w:t>
      </w:r>
      <w:r w:rsidR="00DB7C0F">
        <w:rPr>
          <w:rFonts w:asciiTheme="minorHAnsi" w:hAnsiTheme="minorHAnsi" w:cstheme="minorHAnsi"/>
          <w:iCs/>
        </w:rPr>
        <w:t xml:space="preserve">-3 hybrid excavator among </w:t>
      </w:r>
      <w:r w:rsidR="00CB4B4E">
        <w:rPr>
          <w:rFonts w:asciiTheme="minorHAnsi" w:hAnsiTheme="minorHAnsi" w:cstheme="minorHAnsi"/>
          <w:iCs/>
        </w:rPr>
        <w:t>environmentally</w:t>
      </w:r>
      <w:r w:rsidR="0076724D">
        <w:rPr>
          <w:rFonts w:asciiTheme="minorHAnsi" w:hAnsiTheme="minorHAnsi" w:cstheme="minorHAnsi"/>
          <w:iCs/>
        </w:rPr>
        <w:t xml:space="preserve"> </w:t>
      </w:r>
      <w:r w:rsidR="00CB4B4E">
        <w:rPr>
          <w:rFonts w:asciiTheme="minorHAnsi" w:hAnsiTheme="minorHAnsi" w:cstheme="minorHAnsi"/>
          <w:iCs/>
        </w:rPr>
        <w:t>friendly</w:t>
      </w:r>
      <w:r w:rsidR="00DB7C0F">
        <w:rPr>
          <w:rFonts w:asciiTheme="minorHAnsi" w:hAnsiTheme="minorHAnsi" w:cstheme="minorHAnsi"/>
          <w:iCs/>
        </w:rPr>
        <w:t xml:space="preserve"> solutions featured at CONEXPO-CON/AGG</w:t>
      </w:r>
      <w:r w:rsidRPr="00F13545">
        <w:rPr>
          <w:rFonts w:asciiTheme="minorHAnsi" w:hAnsiTheme="minorHAnsi" w:cstheme="minorHAnsi"/>
          <w:iCs/>
        </w:rPr>
        <w:t xml:space="preserve"> </w:t>
      </w:r>
      <w:r w:rsidR="00DB7C0F">
        <w:rPr>
          <w:rFonts w:asciiTheme="minorHAnsi" w:hAnsiTheme="minorHAnsi" w:cstheme="minorHAnsi"/>
          <w:iCs/>
        </w:rPr>
        <w:t>2023</w:t>
      </w:r>
    </w:p>
    <w:p w14:paraId="698CCB4E" w14:textId="77777777" w:rsidR="003765A0" w:rsidRDefault="003765A0" w:rsidP="00A7707A">
      <w:pPr>
        <w:spacing w:after="0" w:line="240" w:lineRule="auto"/>
        <w:rPr>
          <w:rFonts w:cstheme="minorHAnsi"/>
          <w:bCs/>
        </w:rPr>
      </w:pPr>
    </w:p>
    <w:p w14:paraId="7A57343B" w14:textId="32690BC5" w:rsidR="000A457D" w:rsidRDefault="0089378C" w:rsidP="000A457D">
      <w:pPr>
        <w:rPr>
          <w:rFonts w:cstheme="minorHAnsi"/>
        </w:rPr>
      </w:pPr>
      <w:r w:rsidRPr="00F13679">
        <w:rPr>
          <w:rFonts w:cstheme="minorHAnsi"/>
          <w:b/>
        </w:rPr>
        <w:t>March 14, 2023</w:t>
      </w:r>
      <w:r>
        <w:rPr>
          <w:rFonts w:cstheme="minorHAnsi"/>
          <w:bCs/>
        </w:rPr>
        <w:t xml:space="preserve"> —</w:t>
      </w:r>
      <w:r w:rsidR="000A457D">
        <w:rPr>
          <w:rFonts w:ascii="Arial" w:hAnsi="Arial" w:cs="Arial"/>
        </w:rPr>
        <w:t xml:space="preserve"> To demonstrate how they can</w:t>
      </w:r>
      <w:r w:rsidR="000A457D" w:rsidRPr="00C5568E">
        <w:rPr>
          <w:rFonts w:cstheme="minorHAnsi"/>
          <w:bCs/>
        </w:rPr>
        <w:t xml:space="preserve"> help customers manage energy transitions and increase efficiencies to help reduce fuel burn and emissions</w:t>
      </w:r>
      <w:r w:rsidR="000A457D">
        <w:rPr>
          <w:rFonts w:cstheme="minorHAnsi"/>
          <w:bCs/>
        </w:rPr>
        <w:t>,</w:t>
      </w:r>
      <w:hyperlink r:id="rId11" w:history="1">
        <w:r w:rsidR="000A457D" w:rsidRPr="00DE1F5A">
          <w:rPr>
            <w:rStyle w:val="Hyperlink"/>
            <w:rFonts w:cstheme="minorHAnsi"/>
            <w:bCs/>
          </w:rPr>
          <w:t xml:space="preserve"> Komatsu</w:t>
        </w:r>
      </w:hyperlink>
      <w:r w:rsidR="000A457D">
        <w:rPr>
          <w:rFonts w:cstheme="minorHAnsi"/>
          <w:bCs/>
        </w:rPr>
        <w:t xml:space="preserve"> will </w:t>
      </w:r>
      <w:r w:rsidR="0062011A">
        <w:rPr>
          <w:rFonts w:cstheme="minorHAnsi"/>
          <w:bCs/>
        </w:rPr>
        <w:t>showcase</w:t>
      </w:r>
      <w:r w:rsidR="000A457D">
        <w:rPr>
          <w:rFonts w:cstheme="minorHAnsi"/>
          <w:bCs/>
        </w:rPr>
        <w:t xml:space="preserve"> its </w:t>
      </w:r>
      <w:hyperlink r:id="rId12" w:history="1">
        <w:r w:rsidR="000A457D" w:rsidRPr="0089600C">
          <w:rPr>
            <w:rStyle w:val="Hyperlink"/>
            <w:rFonts w:cstheme="minorHAnsi"/>
            <w:bCs/>
          </w:rPr>
          <w:t>HB365</w:t>
        </w:r>
        <w:r w:rsidR="00167874" w:rsidRPr="0089600C">
          <w:rPr>
            <w:rStyle w:val="Hyperlink"/>
            <w:rFonts w:cstheme="minorHAnsi"/>
            <w:bCs/>
          </w:rPr>
          <w:t>L</w:t>
        </w:r>
        <w:r w:rsidR="00167874" w:rsidRPr="0089600C">
          <w:rPr>
            <w:rStyle w:val="Hyperlink"/>
            <w:rFonts w:cstheme="minorHAnsi"/>
            <w:bCs/>
          </w:rPr>
          <w:t>C</w:t>
        </w:r>
        <w:r w:rsidR="000A457D" w:rsidRPr="0089600C">
          <w:rPr>
            <w:rStyle w:val="Hyperlink"/>
            <w:rFonts w:cstheme="minorHAnsi"/>
            <w:bCs/>
          </w:rPr>
          <w:t>-3</w:t>
        </w:r>
      </w:hyperlink>
      <w:r w:rsidR="000A457D">
        <w:rPr>
          <w:rFonts w:cstheme="minorHAnsi"/>
          <w:bCs/>
        </w:rPr>
        <w:t xml:space="preserve"> hybrid excavator</w:t>
      </w:r>
      <w:r w:rsidR="000A457D" w:rsidRPr="00C5568E">
        <w:rPr>
          <w:rFonts w:cstheme="minorHAnsi"/>
          <w:bCs/>
        </w:rPr>
        <w:t xml:space="preserve"> ​</w:t>
      </w:r>
      <w:r w:rsidR="000A457D">
        <w:rPr>
          <w:rFonts w:cstheme="minorHAnsi"/>
          <w:bCs/>
        </w:rPr>
        <w:t xml:space="preserve">at CONEXPO-CON/AGG 2023. In booth </w:t>
      </w:r>
      <w:r w:rsidR="000A457D" w:rsidRPr="00885CA2">
        <w:rPr>
          <w:rFonts w:cstheme="minorHAnsi"/>
        </w:rPr>
        <w:t>W42044</w:t>
      </w:r>
      <w:r w:rsidR="000A457D">
        <w:rPr>
          <w:rFonts w:cstheme="minorHAnsi"/>
        </w:rPr>
        <w:t xml:space="preserve">, visitors to the show can learn more about the </w:t>
      </w:r>
      <w:r w:rsidR="001D5DC4">
        <w:rPr>
          <w:rFonts w:cstheme="minorHAnsi"/>
        </w:rPr>
        <w:t>269</w:t>
      </w:r>
      <w:r w:rsidR="0050692B">
        <w:rPr>
          <w:rFonts w:cstheme="minorHAnsi"/>
        </w:rPr>
        <w:t>-</w:t>
      </w:r>
      <w:r w:rsidR="001D5DC4">
        <w:rPr>
          <w:rFonts w:cstheme="minorHAnsi"/>
        </w:rPr>
        <w:t xml:space="preserve">HP </w:t>
      </w:r>
      <w:r w:rsidR="00D05B2E">
        <w:rPr>
          <w:rFonts w:cstheme="minorHAnsi"/>
        </w:rPr>
        <w:t>machine</w:t>
      </w:r>
      <w:r w:rsidR="000A457D">
        <w:rPr>
          <w:rFonts w:cstheme="minorHAnsi"/>
        </w:rPr>
        <w:t xml:space="preserve"> and how this hybrid excavator </w:t>
      </w:r>
      <w:r w:rsidR="00DF0469">
        <w:rPr>
          <w:rFonts w:cstheme="minorHAnsi"/>
        </w:rPr>
        <w:t>is designed to</w:t>
      </w:r>
      <w:r w:rsidR="001D5DC4">
        <w:rPr>
          <w:rFonts w:cstheme="minorHAnsi"/>
        </w:rPr>
        <w:t xml:space="preserve"> </w:t>
      </w:r>
      <w:r w:rsidR="000A457D">
        <w:rPr>
          <w:rFonts w:cstheme="minorHAnsi"/>
        </w:rPr>
        <w:t>provide high production and efficiency with low fuel consumption.</w:t>
      </w:r>
    </w:p>
    <w:p w14:paraId="61DB7FAC" w14:textId="0DD910EC" w:rsidR="0043693A" w:rsidRPr="001D5BE0" w:rsidRDefault="004F10EC" w:rsidP="0043693A">
      <w:pPr>
        <w:rPr>
          <w:rFonts w:ascii="Arial" w:hAnsi="Arial" w:cs="Arial"/>
        </w:rPr>
      </w:pPr>
      <w:r>
        <w:rPr>
          <w:rFonts w:ascii="Arial" w:hAnsi="Arial" w:cs="Arial"/>
        </w:rPr>
        <w:t>Engineered for productivity and performance, this hybrid excavator’s generator/motor system provides an additional 70 HP on demand and</w:t>
      </w:r>
      <w:r w:rsidRPr="001D5BE0">
        <w:rPr>
          <w:rFonts w:ascii="Arial" w:hAnsi="Arial" w:cs="Arial"/>
        </w:rPr>
        <w:t xml:space="preserve"> up to </w:t>
      </w:r>
      <w:r w:rsidR="005F3529">
        <w:rPr>
          <w:rFonts w:ascii="Arial" w:hAnsi="Arial" w:cs="Arial"/>
        </w:rPr>
        <w:t>15</w:t>
      </w:r>
      <w:r w:rsidRPr="001D5BE0">
        <w:rPr>
          <w:rFonts w:ascii="Arial" w:hAnsi="Arial" w:cs="Arial"/>
        </w:rPr>
        <w:t xml:space="preserve">% </w:t>
      </w:r>
      <w:r>
        <w:rPr>
          <w:rFonts w:ascii="Arial" w:hAnsi="Arial" w:cs="Arial"/>
        </w:rPr>
        <w:t xml:space="preserve">more </w:t>
      </w:r>
      <w:r w:rsidRPr="001D5BE0">
        <w:rPr>
          <w:rFonts w:ascii="Arial" w:hAnsi="Arial" w:cs="Arial"/>
        </w:rPr>
        <w:t>productivity</w:t>
      </w:r>
      <w:r>
        <w:rPr>
          <w:rFonts w:ascii="Arial" w:hAnsi="Arial" w:cs="Arial"/>
        </w:rPr>
        <w:t xml:space="preserve"> </w:t>
      </w:r>
      <w:r w:rsidRPr="001D5BE0">
        <w:rPr>
          <w:rFonts w:ascii="Arial" w:hAnsi="Arial" w:cs="Arial"/>
        </w:rPr>
        <w:t>in P mode</w:t>
      </w:r>
      <w:r>
        <w:rPr>
          <w:rFonts w:ascii="Arial" w:hAnsi="Arial" w:cs="Arial"/>
        </w:rPr>
        <w:t xml:space="preserve">. </w:t>
      </w:r>
      <w:r w:rsidR="00DF0469">
        <w:rPr>
          <w:noProof/>
        </w:rPr>
        <mc:AlternateContent>
          <mc:Choice Requires="wps">
            <w:drawing>
              <wp:anchor distT="0" distB="0" distL="114300" distR="114300" simplePos="0" relativeHeight="251661312" behindDoc="1" locked="0" layoutInCell="1" allowOverlap="1" wp14:anchorId="3A601872" wp14:editId="03CBA426">
                <wp:simplePos x="0" y="0"/>
                <wp:positionH relativeFrom="column">
                  <wp:posOffset>2686050</wp:posOffset>
                </wp:positionH>
                <wp:positionV relativeFrom="paragraph">
                  <wp:posOffset>2383790</wp:posOffset>
                </wp:positionV>
                <wp:extent cx="3171825"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3171825" cy="635"/>
                        </a:xfrm>
                        <a:prstGeom prst="rect">
                          <a:avLst/>
                        </a:prstGeom>
                        <a:solidFill>
                          <a:prstClr val="white"/>
                        </a:solidFill>
                        <a:ln>
                          <a:noFill/>
                        </a:ln>
                      </wps:spPr>
                      <wps:txbx>
                        <w:txbxContent>
                          <w:p w14:paraId="6BAF86EA" w14:textId="25F0961C" w:rsidR="00DF0469" w:rsidRPr="00EC76F4" w:rsidRDefault="00DF0469" w:rsidP="00DF0469">
                            <w:pPr>
                              <w:pStyle w:val="Caption"/>
                              <w:rPr>
                                <w:rFonts w:ascii="Arial" w:hAnsi="Arial" w:cs="Arial"/>
                                <w:noProof/>
                              </w:rPr>
                            </w:pPr>
                            <w:r>
                              <w:t>Komatsu's HB365LC-3 is designed to provide high production and efficiency with low fuel consumption.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A601872" id="_x0000_t202" coordsize="21600,21600" o:spt="202" path="m,l,21600r21600,l21600,xe">
                <v:stroke joinstyle="miter"/>
                <v:path gradientshapeok="t" o:connecttype="rect"/>
              </v:shapetype>
              <v:shape id="Text Box 3" o:spid="_x0000_s1026" type="#_x0000_t202" style="position:absolute;margin-left:211.5pt;margin-top:187.7pt;width:249.7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" stroked="f">
                <v:textbox style="mso-fit-shape-to-text:t" inset="0,0,0,0">
                  <w:txbxContent>
                    <w:p w14:paraId="6BAF86EA" w14:textId="25F0961C" w:rsidR="00DF0469" w:rsidRPr="00EC76F4" w:rsidRDefault="00DF0469" w:rsidP="00DF0469">
                      <w:pPr>
                        <w:pStyle w:val="Caption"/>
                        <w:rPr>
                          <w:rFonts w:ascii="Arial" w:hAnsi="Arial" w:cs="Arial"/>
                          <w:noProof/>
                        </w:rPr>
                      </w:pPr>
                      <w:r>
                        <w:t>Komatsu's HB365LC-3 is designed to provide high production and efficiency with low fuel consumption.</w:t>
                      </w:r>
                    </w:p>
                  </w:txbxContent>
                </v:textbox>
                <w10:wrap type="tight"/>
              </v:shape>
            </w:pict>
          </mc:Fallback>
        </mc:AlternateContent>
      </w:r>
      <w:r w:rsidR="00784498">
        <w:rPr>
          <w:rFonts w:ascii="Arial" w:hAnsi="Arial" w:cs="Arial"/>
          <w:noProof/>
        </w:rPr>
        <w:drawing>
          <wp:anchor distT="0" distB="0" distL="114300" distR="114300" simplePos="0" relativeHeight="251659264" behindDoc="1" locked="0" layoutInCell="1" allowOverlap="1" wp14:anchorId="64B59A9C" wp14:editId="38223AE3">
            <wp:simplePos x="0" y="0"/>
            <wp:positionH relativeFrom="column">
              <wp:posOffset>2686050</wp:posOffset>
            </wp:positionH>
            <wp:positionV relativeFrom="paragraph">
              <wp:posOffset>212408</wp:posOffset>
            </wp:positionV>
            <wp:extent cx="3171825" cy="2114550"/>
            <wp:effectExtent l="0" t="0" r="9525" b="0"/>
            <wp:wrapTight wrapText="bothSides">
              <wp:wrapPolygon edited="0">
                <wp:start x="0" y="0"/>
                <wp:lineTo x="0" y="21405"/>
                <wp:lineTo x="21535" y="21405"/>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71825" cy="2114550"/>
                    </a:xfrm>
                    <a:prstGeom prst="rect">
                      <a:avLst/>
                    </a:prstGeom>
                  </pic:spPr>
                </pic:pic>
              </a:graphicData>
            </a:graphic>
          </wp:anchor>
        </w:drawing>
      </w:r>
      <w:r w:rsidR="000A457D">
        <w:rPr>
          <w:rFonts w:cstheme="minorHAnsi"/>
        </w:rPr>
        <w:t xml:space="preserve">Offering </w:t>
      </w:r>
      <w:r w:rsidR="001D5DC4">
        <w:rPr>
          <w:rFonts w:ascii="Arial" w:hAnsi="Arial" w:cs="Arial"/>
        </w:rPr>
        <w:t>e</w:t>
      </w:r>
      <w:r w:rsidR="001D5DC4" w:rsidRPr="001D5BE0">
        <w:rPr>
          <w:rFonts w:ascii="Arial" w:hAnsi="Arial" w:cs="Arial"/>
        </w:rPr>
        <w:t>nvironmentally friendly operation</w:t>
      </w:r>
      <w:r w:rsidR="001D5DC4">
        <w:rPr>
          <w:rFonts w:ascii="Arial" w:hAnsi="Arial" w:cs="Arial"/>
        </w:rPr>
        <w:t>, the HB365</w:t>
      </w:r>
      <w:r w:rsidR="00167874">
        <w:rPr>
          <w:rFonts w:ascii="Arial" w:hAnsi="Arial" w:cs="Arial"/>
        </w:rPr>
        <w:t>LC</w:t>
      </w:r>
      <w:r w:rsidR="001D5DC4">
        <w:rPr>
          <w:rFonts w:ascii="Arial" w:hAnsi="Arial" w:cs="Arial"/>
        </w:rPr>
        <w:t>-3 can deliver</w:t>
      </w:r>
      <w:r w:rsidR="001D5DC4" w:rsidRPr="001D5BE0">
        <w:rPr>
          <w:rFonts w:ascii="Arial" w:hAnsi="Arial" w:cs="Arial"/>
        </w:rPr>
        <w:t xml:space="preserve"> up to 20% </w:t>
      </w:r>
      <w:r w:rsidR="001D5DC4">
        <w:rPr>
          <w:rFonts w:ascii="Arial" w:hAnsi="Arial" w:cs="Arial"/>
        </w:rPr>
        <w:t>greater</w:t>
      </w:r>
      <w:r w:rsidR="001D5DC4" w:rsidRPr="001D5BE0">
        <w:rPr>
          <w:rFonts w:ascii="Arial" w:hAnsi="Arial" w:cs="Arial"/>
        </w:rPr>
        <w:t xml:space="preserve"> fuel efficien</w:t>
      </w:r>
      <w:r w:rsidR="001D5DC4">
        <w:rPr>
          <w:rFonts w:ascii="Arial" w:hAnsi="Arial" w:cs="Arial"/>
        </w:rPr>
        <w:t>cy</w:t>
      </w:r>
      <w:r w:rsidR="001D5DC4" w:rsidRPr="001D5BE0">
        <w:rPr>
          <w:rFonts w:ascii="Arial" w:hAnsi="Arial" w:cs="Arial"/>
        </w:rPr>
        <w:t xml:space="preserve"> </w:t>
      </w:r>
      <w:r w:rsidR="001D5DC4">
        <w:rPr>
          <w:rFonts w:ascii="Arial" w:hAnsi="Arial" w:cs="Arial"/>
        </w:rPr>
        <w:t>but with</w:t>
      </w:r>
      <w:r w:rsidR="001D5DC4" w:rsidRPr="001D5BE0">
        <w:rPr>
          <w:rFonts w:ascii="Arial" w:hAnsi="Arial" w:cs="Arial"/>
        </w:rPr>
        <w:t xml:space="preserve"> 20% l</w:t>
      </w:r>
      <w:r w:rsidR="001D5DC4">
        <w:rPr>
          <w:rFonts w:ascii="Arial" w:hAnsi="Arial" w:cs="Arial"/>
        </w:rPr>
        <w:t>ower</w:t>
      </w:r>
      <w:r w:rsidR="001D5DC4" w:rsidRPr="001D5BE0">
        <w:rPr>
          <w:rFonts w:ascii="Arial" w:hAnsi="Arial" w:cs="Arial"/>
        </w:rPr>
        <w:t xml:space="preserve"> CO2 emissions</w:t>
      </w:r>
      <w:r w:rsidR="001D5DC4">
        <w:rPr>
          <w:rFonts w:ascii="Arial" w:hAnsi="Arial" w:cs="Arial"/>
        </w:rPr>
        <w:t xml:space="preserve">. </w:t>
      </w:r>
      <w:r w:rsidR="00B62414">
        <w:rPr>
          <w:rFonts w:ascii="Arial" w:hAnsi="Arial" w:cs="Arial"/>
        </w:rPr>
        <w:t xml:space="preserve">With thousands </w:t>
      </w:r>
      <w:r w:rsidR="009E0289">
        <w:rPr>
          <w:rFonts w:ascii="Arial" w:hAnsi="Arial" w:cs="Arial"/>
        </w:rPr>
        <w:t xml:space="preserve">of </w:t>
      </w:r>
      <w:r w:rsidR="00B55D0E">
        <w:rPr>
          <w:rFonts w:ascii="Arial" w:hAnsi="Arial" w:cs="Arial"/>
        </w:rPr>
        <w:t>hybrids</w:t>
      </w:r>
      <w:r w:rsidR="009E0289">
        <w:rPr>
          <w:rFonts w:ascii="Arial" w:hAnsi="Arial" w:cs="Arial"/>
        </w:rPr>
        <w:t xml:space="preserve"> </w:t>
      </w:r>
      <w:r w:rsidR="00B62414">
        <w:rPr>
          <w:rFonts w:ascii="Arial" w:hAnsi="Arial" w:cs="Arial"/>
        </w:rPr>
        <w:t>working globally, the</w:t>
      </w:r>
      <w:r w:rsidR="001D5DC4">
        <w:rPr>
          <w:rFonts w:ascii="Arial" w:hAnsi="Arial" w:cs="Arial"/>
        </w:rPr>
        <w:t xml:space="preserve"> HB365</w:t>
      </w:r>
      <w:r w:rsidR="00167874">
        <w:rPr>
          <w:rFonts w:ascii="Arial" w:hAnsi="Arial" w:cs="Arial"/>
        </w:rPr>
        <w:t>LC</w:t>
      </w:r>
      <w:r w:rsidR="001D5DC4">
        <w:rPr>
          <w:rFonts w:ascii="Arial" w:hAnsi="Arial" w:cs="Arial"/>
        </w:rPr>
        <w:t xml:space="preserve">-3 offers comfortable operation </w:t>
      </w:r>
      <w:r w:rsidR="00B62414">
        <w:rPr>
          <w:rFonts w:ascii="Arial" w:hAnsi="Arial" w:cs="Arial"/>
        </w:rPr>
        <w:t>thanks to</w:t>
      </w:r>
      <w:r w:rsidR="001D5DC4">
        <w:rPr>
          <w:rFonts w:ascii="Arial" w:hAnsi="Arial" w:cs="Arial"/>
        </w:rPr>
        <w:t xml:space="preserve"> its 2dB </w:t>
      </w:r>
      <w:r w:rsidR="009172A8">
        <w:rPr>
          <w:rFonts w:ascii="Arial" w:hAnsi="Arial" w:cs="Arial"/>
        </w:rPr>
        <w:t xml:space="preserve">interior/exterior </w:t>
      </w:r>
      <w:r w:rsidR="00D543C1">
        <w:rPr>
          <w:rFonts w:ascii="Arial" w:hAnsi="Arial" w:cs="Arial"/>
        </w:rPr>
        <w:t>sound reduction</w:t>
      </w:r>
      <w:r w:rsidR="001D5DC4">
        <w:rPr>
          <w:rFonts w:ascii="Arial" w:hAnsi="Arial" w:cs="Arial"/>
        </w:rPr>
        <w:t xml:space="preserve"> and comes with a 7-year, 15,000-hour </w:t>
      </w:r>
      <w:r w:rsidR="00515CBC">
        <w:rPr>
          <w:rFonts w:ascii="Arial" w:hAnsi="Arial" w:cs="Arial"/>
        </w:rPr>
        <w:t>transferable</w:t>
      </w:r>
      <w:r w:rsidR="001D5DC4">
        <w:rPr>
          <w:rFonts w:ascii="Arial" w:hAnsi="Arial" w:cs="Arial"/>
        </w:rPr>
        <w:t xml:space="preserve"> warranty on hybrid components. </w:t>
      </w:r>
    </w:p>
    <w:p w14:paraId="28A61ABD" w14:textId="2D39F7CD" w:rsidR="000A457D" w:rsidRPr="00B62414" w:rsidRDefault="00F15F97" w:rsidP="00B62414">
      <w:pPr>
        <w:pStyle w:val="paragraph"/>
        <w:spacing w:before="0" w:beforeAutospacing="0" w:after="0" w:afterAutospacing="0"/>
        <w:textAlignment w:val="baseline"/>
        <w:rPr>
          <w:rFonts w:ascii="Arial" w:eastAsiaTheme="majorEastAsia" w:hAnsi="Arial" w:cs="Arial"/>
          <w:sz w:val="22"/>
          <w:szCs w:val="22"/>
        </w:rPr>
      </w:pPr>
      <w:r>
        <w:rPr>
          <w:rStyle w:val="normaltextrun"/>
          <w:rFonts w:ascii="Arial" w:eastAsiaTheme="majorEastAsia" w:hAnsi="Arial" w:cs="Arial"/>
          <w:color w:val="000000"/>
          <w:sz w:val="22"/>
          <w:szCs w:val="22"/>
        </w:rPr>
        <w:t xml:space="preserve">The </w:t>
      </w:r>
      <w:r w:rsidR="00B62414">
        <w:rPr>
          <w:rStyle w:val="normaltextrun"/>
          <w:rFonts w:ascii="Arial" w:eastAsiaTheme="majorEastAsia" w:hAnsi="Arial" w:cs="Arial"/>
          <w:color w:val="000000"/>
          <w:sz w:val="22"/>
          <w:szCs w:val="22"/>
        </w:rPr>
        <w:t>HB365</w:t>
      </w:r>
      <w:r w:rsidR="00167874">
        <w:rPr>
          <w:rStyle w:val="normaltextrun"/>
          <w:rFonts w:ascii="Arial" w:eastAsiaTheme="majorEastAsia" w:hAnsi="Arial" w:cs="Arial"/>
          <w:color w:val="000000"/>
          <w:sz w:val="22"/>
          <w:szCs w:val="22"/>
        </w:rPr>
        <w:t>LC</w:t>
      </w:r>
      <w:r w:rsidR="00B62414">
        <w:rPr>
          <w:rStyle w:val="normaltextrun"/>
          <w:rFonts w:ascii="Arial" w:eastAsiaTheme="majorEastAsia" w:hAnsi="Arial" w:cs="Arial"/>
          <w:color w:val="000000"/>
          <w:sz w:val="22"/>
          <w:szCs w:val="22"/>
        </w:rPr>
        <w:t xml:space="preserve">-3 will be displayed at CONEXPO </w:t>
      </w:r>
      <w:r>
        <w:rPr>
          <w:rStyle w:val="normaltextrun"/>
          <w:rFonts w:ascii="Arial" w:eastAsiaTheme="majorEastAsia" w:hAnsi="Arial" w:cs="Arial"/>
          <w:color w:val="000000"/>
          <w:sz w:val="22"/>
          <w:szCs w:val="22"/>
        </w:rPr>
        <w:t>with Smart Construction Retrofit,</w:t>
      </w:r>
      <w:r w:rsidR="00B62414">
        <w:rPr>
          <w:rStyle w:val="normaltextrun"/>
          <w:rFonts w:ascii="Arial" w:eastAsiaTheme="majorEastAsia" w:hAnsi="Arial" w:cs="Arial"/>
          <w:color w:val="000000"/>
          <w:sz w:val="22"/>
          <w:szCs w:val="22"/>
        </w:rPr>
        <w:t xml:space="preserve"> a</w:t>
      </w:r>
      <w:r>
        <w:rPr>
          <w:rStyle w:val="normaltextrun"/>
          <w:rFonts w:ascii="Arial" w:eastAsiaTheme="majorEastAsia" w:hAnsi="Arial" w:cs="Arial"/>
          <w:color w:val="000000"/>
          <w:sz w:val="22"/>
          <w:szCs w:val="22"/>
        </w:rPr>
        <w:t xml:space="preserve"> </w:t>
      </w:r>
      <w:r w:rsidR="00B62414">
        <w:rPr>
          <w:rStyle w:val="normaltextrun"/>
          <w:rFonts w:ascii="Arial" w:eastAsiaTheme="majorEastAsia" w:hAnsi="Arial" w:cs="Arial"/>
          <w:sz w:val="22"/>
          <w:szCs w:val="22"/>
        </w:rPr>
        <w:t xml:space="preserve">guidance kit that </w:t>
      </w:r>
      <w:r w:rsidR="00B62414" w:rsidRPr="0092025E">
        <w:rPr>
          <w:rStyle w:val="normaltextrun"/>
          <w:rFonts w:ascii="Arial" w:eastAsiaTheme="majorEastAsia" w:hAnsi="Arial" w:cs="Arial"/>
          <w:sz w:val="22"/>
          <w:szCs w:val="22"/>
        </w:rPr>
        <w:t>give</w:t>
      </w:r>
      <w:r w:rsidR="00B62414">
        <w:rPr>
          <w:rStyle w:val="normaltextrun"/>
          <w:rFonts w:ascii="Arial" w:eastAsiaTheme="majorEastAsia" w:hAnsi="Arial" w:cs="Arial"/>
          <w:sz w:val="22"/>
          <w:szCs w:val="22"/>
        </w:rPr>
        <w:t xml:space="preserve">s </w:t>
      </w:r>
      <w:r w:rsidR="00B62414" w:rsidRPr="0092025E">
        <w:rPr>
          <w:rStyle w:val="normaltextrun"/>
          <w:rFonts w:ascii="Arial" w:eastAsiaTheme="majorEastAsia" w:hAnsi="Arial" w:cs="Arial"/>
          <w:sz w:val="22"/>
          <w:szCs w:val="22"/>
        </w:rPr>
        <w:t xml:space="preserve">operators in the field and managers in </w:t>
      </w:r>
      <w:r w:rsidR="00B62414">
        <w:rPr>
          <w:rStyle w:val="normaltextrun"/>
          <w:rFonts w:ascii="Arial" w:eastAsiaTheme="majorEastAsia" w:hAnsi="Arial" w:cs="Arial"/>
          <w:sz w:val="22"/>
          <w:szCs w:val="22"/>
        </w:rPr>
        <w:t>the</w:t>
      </w:r>
      <w:r w:rsidR="00B62414" w:rsidRPr="0092025E">
        <w:rPr>
          <w:rStyle w:val="normaltextrun"/>
          <w:rFonts w:ascii="Arial" w:eastAsiaTheme="majorEastAsia" w:hAnsi="Arial" w:cs="Arial"/>
          <w:sz w:val="22"/>
          <w:szCs w:val="22"/>
        </w:rPr>
        <w:t xml:space="preserve"> office access to 3D design and </w:t>
      </w:r>
      <w:r w:rsidR="00B62414">
        <w:rPr>
          <w:rStyle w:val="normaltextrun"/>
          <w:rFonts w:ascii="Arial" w:eastAsiaTheme="majorEastAsia" w:hAnsi="Arial" w:cs="Arial"/>
          <w:sz w:val="22"/>
          <w:szCs w:val="22"/>
        </w:rPr>
        <w:t xml:space="preserve">payload </w:t>
      </w:r>
      <w:r w:rsidR="00B62414" w:rsidRPr="0092025E">
        <w:rPr>
          <w:rStyle w:val="normaltextrun"/>
          <w:rFonts w:ascii="Arial" w:eastAsiaTheme="majorEastAsia" w:hAnsi="Arial" w:cs="Arial"/>
          <w:sz w:val="22"/>
          <w:szCs w:val="22"/>
        </w:rPr>
        <w:t xml:space="preserve">data </w:t>
      </w:r>
      <w:r w:rsidR="00B62414">
        <w:rPr>
          <w:rStyle w:val="normaltextrun"/>
          <w:rFonts w:ascii="Arial" w:eastAsiaTheme="majorEastAsia" w:hAnsi="Arial" w:cs="Arial"/>
          <w:sz w:val="22"/>
          <w:szCs w:val="22"/>
        </w:rPr>
        <w:t>to</w:t>
      </w:r>
      <w:r w:rsidR="00B62414" w:rsidRPr="0092025E">
        <w:rPr>
          <w:rStyle w:val="normaltextrun"/>
          <w:rFonts w:ascii="Arial" w:eastAsiaTheme="majorEastAsia" w:hAnsi="Arial" w:cs="Arial"/>
          <w:sz w:val="22"/>
          <w:szCs w:val="22"/>
        </w:rPr>
        <w:t xml:space="preserve"> help drive accuracy, control load volumes and </w:t>
      </w:r>
      <w:r w:rsidR="00B62414">
        <w:rPr>
          <w:rStyle w:val="normaltextrun"/>
          <w:rFonts w:ascii="Arial" w:eastAsiaTheme="majorEastAsia" w:hAnsi="Arial" w:cs="Arial"/>
          <w:sz w:val="22"/>
          <w:szCs w:val="22"/>
        </w:rPr>
        <w:t>improve</w:t>
      </w:r>
      <w:r w:rsidR="00B62414" w:rsidRPr="0092025E">
        <w:rPr>
          <w:rStyle w:val="normaltextrun"/>
          <w:rFonts w:ascii="Arial" w:eastAsiaTheme="majorEastAsia" w:hAnsi="Arial" w:cs="Arial"/>
          <w:sz w:val="22"/>
          <w:szCs w:val="22"/>
        </w:rPr>
        <w:t xml:space="preserve"> operations.</w:t>
      </w:r>
      <w:r w:rsidR="00B62414">
        <w:rPr>
          <w:rFonts w:ascii="Arial" w:hAnsi="Arial" w:cs="Arial"/>
          <w:sz w:val="22"/>
          <w:szCs w:val="22"/>
        </w:rPr>
        <w:t xml:space="preserve"> </w:t>
      </w:r>
      <w:r>
        <w:rPr>
          <w:rStyle w:val="normaltextrun"/>
          <w:rFonts w:ascii="Arial" w:eastAsiaTheme="majorEastAsia" w:hAnsi="Arial" w:cs="Arial"/>
          <w:sz w:val="22"/>
          <w:szCs w:val="22"/>
        </w:rPr>
        <w:t xml:space="preserve">Easily installed by a local Komatsu distributor, these low-cost </w:t>
      </w:r>
      <w:r w:rsidR="00B62414">
        <w:rPr>
          <w:rStyle w:val="normaltextrun"/>
          <w:rFonts w:ascii="Arial" w:eastAsiaTheme="majorEastAsia" w:hAnsi="Arial" w:cs="Arial"/>
          <w:sz w:val="22"/>
          <w:szCs w:val="22"/>
        </w:rPr>
        <w:t>kits</w:t>
      </w:r>
      <w:r w:rsidR="00B62414">
        <w:rPr>
          <w:rFonts w:ascii="Arial" w:hAnsi="Arial" w:cs="Arial"/>
          <w:sz w:val="22"/>
          <w:szCs w:val="22"/>
        </w:rPr>
        <w:t xml:space="preserve"> </w:t>
      </w:r>
      <w:r w:rsidR="005217BD">
        <w:rPr>
          <w:rFonts w:ascii="Arial" w:hAnsi="Arial" w:cs="Arial"/>
          <w:sz w:val="22"/>
          <w:szCs w:val="22"/>
        </w:rPr>
        <w:t xml:space="preserve">can reduce work for </w:t>
      </w:r>
      <w:r w:rsidRPr="0126DDD6">
        <w:rPr>
          <w:rStyle w:val="normaltextrun"/>
          <w:rFonts w:ascii="Arial" w:eastAsiaTheme="majorEastAsia" w:hAnsi="Arial" w:cs="Arial"/>
          <w:sz w:val="22"/>
          <w:szCs w:val="22"/>
        </w:rPr>
        <w:t>operators</w:t>
      </w:r>
      <w:r w:rsidR="005217BD">
        <w:rPr>
          <w:rStyle w:val="normaltextrun"/>
          <w:rFonts w:ascii="Arial" w:eastAsiaTheme="majorEastAsia" w:hAnsi="Arial" w:cs="Arial"/>
          <w:sz w:val="22"/>
          <w:szCs w:val="22"/>
        </w:rPr>
        <w:t>, as they</w:t>
      </w:r>
      <w:r w:rsidRPr="0126DDD6">
        <w:rPr>
          <w:rStyle w:val="normaltextrun"/>
          <w:rFonts w:ascii="Arial" w:eastAsiaTheme="majorEastAsia" w:hAnsi="Arial" w:cs="Arial"/>
          <w:sz w:val="22"/>
          <w:szCs w:val="22"/>
        </w:rPr>
        <w:t xml:space="preserve"> no longer have to set up a laser or bench every time the machine moves. The global navigation satellite system (GNSS) can determine where a machine is on the job site and what the target grade is</w:t>
      </w:r>
      <w:r w:rsidR="00B62414">
        <w:rPr>
          <w:rStyle w:val="normaltextrun"/>
          <w:rFonts w:ascii="Arial" w:eastAsiaTheme="majorEastAsia" w:hAnsi="Arial" w:cs="Arial"/>
          <w:sz w:val="22"/>
          <w:szCs w:val="22"/>
        </w:rPr>
        <w:t xml:space="preserve"> to help reduce </w:t>
      </w:r>
      <w:r w:rsidRPr="0126DDD6">
        <w:rPr>
          <w:rStyle w:val="normaltextrun"/>
          <w:rFonts w:ascii="Arial" w:eastAsiaTheme="majorEastAsia" w:hAnsi="Arial" w:cs="Arial"/>
          <w:sz w:val="22"/>
          <w:szCs w:val="22"/>
        </w:rPr>
        <w:t>handling and reworking material</w:t>
      </w:r>
      <w:r w:rsidR="00B62414">
        <w:rPr>
          <w:rStyle w:val="normaltextrun"/>
          <w:rFonts w:ascii="Arial" w:eastAsiaTheme="majorEastAsia" w:hAnsi="Arial" w:cs="Arial"/>
          <w:sz w:val="22"/>
          <w:szCs w:val="22"/>
        </w:rPr>
        <w:t>.</w:t>
      </w:r>
    </w:p>
    <w:p w14:paraId="685E3781" w14:textId="77777777" w:rsidR="0089378C" w:rsidRDefault="0089378C" w:rsidP="00A7707A">
      <w:pPr>
        <w:spacing w:after="0" w:line="240" w:lineRule="auto"/>
        <w:rPr>
          <w:rFonts w:cstheme="minorHAnsi"/>
          <w:bCs/>
        </w:rPr>
      </w:pPr>
    </w:p>
    <w:p w14:paraId="0E3D9BB5" w14:textId="5887AF55" w:rsidR="00952664" w:rsidRPr="00885CA2" w:rsidRDefault="00952664" w:rsidP="00A7707A">
      <w:pPr>
        <w:spacing w:after="0" w:line="240" w:lineRule="auto"/>
        <w:rPr>
          <w:rFonts w:cstheme="minorHAnsi"/>
          <w:b/>
        </w:rPr>
      </w:pPr>
      <w:r w:rsidRPr="00885CA2">
        <w:rPr>
          <w:rFonts w:cstheme="minorHAnsi"/>
          <w:bCs/>
        </w:rPr>
        <w:t xml:space="preserve">With the right products, latest technologies, actionable data and dealer support, Komatsu and its customers can create value together. </w:t>
      </w:r>
      <w:r w:rsidR="000D1B5A" w:rsidRPr="00885CA2">
        <w:rPr>
          <w:rFonts w:cstheme="minorHAnsi"/>
          <w:bCs/>
        </w:rPr>
        <w:t xml:space="preserve">To learn more, </w:t>
      </w:r>
      <w:r w:rsidR="0051428E" w:rsidRPr="00885CA2">
        <w:rPr>
          <w:rFonts w:cstheme="minorHAnsi"/>
          <w:bCs/>
        </w:rPr>
        <w:t>visit Komatsu</w:t>
      </w:r>
      <w:r w:rsidRPr="00885CA2">
        <w:rPr>
          <w:rFonts w:cstheme="minorHAnsi"/>
          <w:bCs/>
        </w:rPr>
        <w:t xml:space="preserve"> </w:t>
      </w:r>
      <w:r w:rsidR="001E2DCF" w:rsidRPr="00885CA2">
        <w:rPr>
          <w:rFonts w:cstheme="minorHAnsi"/>
          <w:bCs/>
        </w:rPr>
        <w:t>at</w:t>
      </w:r>
      <w:r w:rsidR="0075767D" w:rsidRPr="00885CA2">
        <w:rPr>
          <w:rFonts w:cstheme="minorHAnsi"/>
          <w:bCs/>
        </w:rPr>
        <w:t xml:space="preserve"> CONEXPO 2023 at</w:t>
      </w:r>
      <w:r w:rsidR="001E2DCF" w:rsidRPr="00885CA2">
        <w:rPr>
          <w:rFonts w:cstheme="minorHAnsi"/>
          <w:bCs/>
        </w:rPr>
        <w:t xml:space="preserve"> </w:t>
      </w:r>
      <w:r w:rsidRPr="00885CA2">
        <w:rPr>
          <w:rFonts w:cstheme="minorHAnsi"/>
          <w:bCs/>
        </w:rPr>
        <w:t>booth</w:t>
      </w:r>
      <w:r w:rsidR="00605E2D" w:rsidRPr="00885CA2">
        <w:rPr>
          <w:rFonts w:cstheme="minorHAnsi"/>
          <w:bCs/>
        </w:rPr>
        <w:t xml:space="preserve"> </w:t>
      </w:r>
      <w:r w:rsidRPr="00885CA2">
        <w:rPr>
          <w:rFonts w:cstheme="minorHAnsi"/>
        </w:rPr>
        <w:t>W42044.</w:t>
      </w:r>
      <w:r w:rsidR="00EA6B8C" w:rsidRPr="00885CA2">
        <w:rPr>
          <w:rFonts w:cstheme="minorHAnsi"/>
        </w:rPr>
        <w:t xml:space="preserve"> Additional </w:t>
      </w:r>
      <w:r w:rsidR="008751FD" w:rsidRPr="00885CA2">
        <w:rPr>
          <w:rFonts w:cstheme="minorHAnsi"/>
        </w:rPr>
        <w:t xml:space="preserve">products and </w:t>
      </w:r>
      <w:r w:rsidR="00EA6B8C" w:rsidRPr="00885CA2">
        <w:rPr>
          <w:rFonts w:cstheme="minorHAnsi"/>
        </w:rPr>
        <w:t>solutions will be highlighted at neighboring booths for Hensley Industries (</w:t>
      </w:r>
      <w:r w:rsidR="00806D87" w:rsidRPr="00885CA2">
        <w:rPr>
          <w:rFonts w:cstheme="minorHAnsi"/>
        </w:rPr>
        <w:t>W42028</w:t>
      </w:r>
      <w:r w:rsidR="00EA6B8C" w:rsidRPr="00885CA2">
        <w:rPr>
          <w:rFonts w:cstheme="minorHAnsi"/>
        </w:rPr>
        <w:t>),</w:t>
      </w:r>
      <w:r w:rsidR="00806D87" w:rsidRPr="00885CA2">
        <w:rPr>
          <w:rFonts w:cstheme="minorHAnsi"/>
        </w:rPr>
        <w:t xml:space="preserve"> and </w:t>
      </w:r>
      <w:proofErr w:type="spellStart"/>
      <w:r w:rsidR="00806D87" w:rsidRPr="00885CA2">
        <w:rPr>
          <w:rFonts w:cstheme="minorHAnsi"/>
        </w:rPr>
        <w:t>Montabert</w:t>
      </w:r>
      <w:proofErr w:type="spellEnd"/>
      <w:r w:rsidR="00806D87" w:rsidRPr="00885CA2">
        <w:rPr>
          <w:rFonts w:cstheme="minorHAnsi"/>
        </w:rPr>
        <w:t xml:space="preserve"> (W42229</w:t>
      </w:r>
      <w:r w:rsidR="008751FD" w:rsidRPr="00885CA2">
        <w:rPr>
          <w:rFonts w:cstheme="minorHAnsi"/>
        </w:rPr>
        <w:t>),</w:t>
      </w:r>
      <w:r w:rsidR="00EA6B8C" w:rsidRPr="00885CA2">
        <w:rPr>
          <w:rFonts w:cstheme="minorHAnsi"/>
        </w:rPr>
        <w:t xml:space="preserve"> both Komatsu subsidiaries.</w:t>
      </w:r>
    </w:p>
    <w:p w14:paraId="7A7FCF0B" w14:textId="77777777" w:rsidR="00A7707A" w:rsidRPr="00885CA2" w:rsidRDefault="00A7707A" w:rsidP="002C7BB6">
      <w:pPr>
        <w:spacing w:after="0" w:line="240" w:lineRule="auto"/>
        <w:rPr>
          <w:rFonts w:cstheme="minorHAnsi"/>
          <w:b/>
        </w:rPr>
      </w:pPr>
    </w:p>
    <w:p w14:paraId="1CAE85D7" w14:textId="77777777" w:rsidR="00405F38" w:rsidRPr="00885CA2" w:rsidRDefault="00BD4655" w:rsidP="002C7BB6">
      <w:pPr>
        <w:autoSpaceDE w:val="0"/>
        <w:autoSpaceDN w:val="0"/>
        <w:adjustRightInd w:val="0"/>
        <w:spacing w:after="0" w:line="240" w:lineRule="auto"/>
        <w:rPr>
          <w:rFonts w:cstheme="minorHAnsi"/>
          <w:b/>
        </w:rPr>
      </w:pPr>
      <w:r w:rsidRPr="00885CA2">
        <w:rPr>
          <w:rFonts w:cstheme="minorHAnsi"/>
          <w:b/>
        </w:rPr>
        <w:t>About Komatsu</w:t>
      </w:r>
    </w:p>
    <w:p w14:paraId="668AD2C1" w14:textId="2C7ACB09" w:rsidR="000614AA" w:rsidRPr="00885CA2" w:rsidRDefault="004678C6" w:rsidP="000614AA">
      <w:pPr>
        <w:autoSpaceDE w:val="0"/>
        <w:autoSpaceDN w:val="0"/>
        <w:adjustRightInd w:val="0"/>
        <w:spacing w:after="0" w:line="240" w:lineRule="auto"/>
        <w:rPr>
          <w:rFonts w:cstheme="minorHAnsi"/>
        </w:rPr>
      </w:pPr>
      <w:r w:rsidRPr="00885CA2">
        <w:rPr>
          <w:rFonts w:cstheme="minorHAnsi"/>
        </w:rPr>
        <w:t>Komatsu develops and supplies technologies, equipment and services for the construction, mining, forklift, industrial and forestry markets. For a century, the company has been creating value for its customers through manufacturing and technology innovation, partnering with others to empower a sustainable future where people, business and the planet thrive together. Front-line industries worldwide use Komatsu solutions to develop modern infrastructure, extract fundamental minerals, maintain forests and create consumer products. The company's global service and distributor networks support customer operations to enhance safety and productivity while optimizing performance</w:t>
      </w:r>
      <w:r w:rsidR="00BD4655" w:rsidRPr="00885CA2">
        <w:rPr>
          <w:rFonts w:cstheme="minorHAnsi"/>
        </w:rPr>
        <w:t>.</w:t>
      </w:r>
      <w:r w:rsidR="009B404C">
        <w:rPr>
          <w:rFonts w:cstheme="minorHAnsi"/>
        </w:rPr>
        <w:t xml:space="preserve"> </w:t>
      </w:r>
      <w:r w:rsidR="000614AA" w:rsidRPr="00885CA2">
        <w:rPr>
          <w:rFonts w:cstheme="minorHAnsi"/>
        </w:rPr>
        <w:t xml:space="preserve">To learn more, visit </w:t>
      </w:r>
      <w:hyperlink r:id="rId14" w:history="1">
        <w:r w:rsidR="000614AA" w:rsidRPr="00885CA2">
          <w:rPr>
            <w:rStyle w:val="Hyperlink"/>
            <w:rFonts w:cstheme="minorHAnsi"/>
          </w:rPr>
          <w:t>www.komatsu.com</w:t>
        </w:r>
      </w:hyperlink>
      <w:r w:rsidR="000614AA" w:rsidRPr="00885CA2">
        <w:rPr>
          <w:rFonts w:cstheme="minorHAnsi"/>
        </w:rPr>
        <w:t xml:space="preserve"> </w:t>
      </w:r>
    </w:p>
    <w:p w14:paraId="717CF267" w14:textId="616C429E" w:rsidR="00484F74" w:rsidRPr="00885CA2" w:rsidRDefault="00484F74" w:rsidP="000614AA">
      <w:pPr>
        <w:autoSpaceDE w:val="0"/>
        <w:autoSpaceDN w:val="0"/>
        <w:adjustRightInd w:val="0"/>
        <w:spacing w:after="0" w:line="240" w:lineRule="auto"/>
        <w:rPr>
          <w:rFonts w:cstheme="minorHAnsi"/>
        </w:rPr>
      </w:pPr>
    </w:p>
    <w:p w14:paraId="11448224" w14:textId="54268368" w:rsidR="00484F74" w:rsidRDefault="00484F74" w:rsidP="00484F74">
      <w:pPr>
        <w:autoSpaceDE w:val="0"/>
        <w:autoSpaceDN w:val="0"/>
        <w:adjustRightInd w:val="0"/>
        <w:spacing w:after="0" w:line="240" w:lineRule="auto"/>
        <w:jc w:val="center"/>
        <w:rPr>
          <w:rFonts w:cstheme="minorHAnsi"/>
        </w:rPr>
      </w:pPr>
      <w:r w:rsidRPr="00885CA2">
        <w:rPr>
          <w:rFonts w:cstheme="minorHAnsi"/>
        </w:rPr>
        <w:t xml:space="preserve"># </w:t>
      </w:r>
      <w:r w:rsidR="00802663" w:rsidRPr="00885CA2">
        <w:rPr>
          <w:rFonts w:cstheme="minorHAnsi"/>
        </w:rPr>
        <w:t xml:space="preserve"> </w:t>
      </w:r>
      <w:r w:rsidRPr="00885CA2">
        <w:rPr>
          <w:rFonts w:cstheme="minorHAnsi"/>
        </w:rPr>
        <w:t xml:space="preserve"># </w:t>
      </w:r>
      <w:r w:rsidR="00802663" w:rsidRPr="00885CA2">
        <w:rPr>
          <w:rFonts w:cstheme="minorHAnsi"/>
        </w:rPr>
        <w:t xml:space="preserve"> </w:t>
      </w:r>
      <w:r w:rsidRPr="00885CA2">
        <w:rPr>
          <w:rFonts w:cstheme="minorHAnsi"/>
        </w:rPr>
        <w:t>#</w:t>
      </w:r>
    </w:p>
    <w:p w14:paraId="648C106F" w14:textId="6C5F627D" w:rsidR="001D5DC4" w:rsidRDefault="001D5DC4" w:rsidP="00484F74">
      <w:pPr>
        <w:autoSpaceDE w:val="0"/>
        <w:autoSpaceDN w:val="0"/>
        <w:adjustRightInd w:val="0"/>
        <w:spacing w:after="0" w:line="240" w:lineRule="auto"/>
        <w:jc w:val="center"/>
        <w:rPr>
          <w:rFonts w:cstheme="minorHAnsi"/>
        </w:rPr>
      </w:pPr>
    </w:p>
    <w:p w14:paraId="22525265" w14:textId="7DCBD1D0" w:rsidR="001D5DC4" w:rsidRPr="00885CA2" w:rsidRDefault="001D5DC4" w:rsidP="001D5DC4">
      <w:pPr>
        <w:autoSpaceDE w:val="0"/>
        <w:autoSpaceDN w:val="0"/>
        <w:adjustRightInd w:val="0"/>
        <w:spacing w:after="0" w:line="240" w:lineRule="auto"/>
        <w:rPr>
          <w:rFonts w:cstheme="minorHAnsi"/>
        </w:rPr>
      </w:pPr>
      <w:r>
        <w:rPr>
          <w:rFonts w:cstheme="minorHAnsi"/>
        </w:rPr>
        <w:t>*</w:t>
      </w:r>
      <w:r w:rsidRPr="001D5DC4">
        <w:rPr>
          <w:rFonts w:ascii="Arial" w:hAnsi="Arial" w:cs="Arial"/>
        </w:rPr>
        <w:t xml:space="preserve"> </w:t>
      </w:r>
      <w:r>
        <w:rPr>
          <w:rFonts w:ascii="Arial" w:hAnsi="Arial" w:cs="Arial"/>
        </w:rPr>
        <w:t>All c</w:t>
      </w:r>
      <w:r w:rsidRPr="001D5BE0">
        <w:rPr>
          <w:rFonts w:ascii="Arial" w:hAnsi="Arial" w:cs="Arial"/>
        </w:rPr>
        <w:t>ompar</w:t>
      </w:r>
      <w:r>
        <w:rPr>
          <w:rFonts w:ascii="Arial" w:hAnsi="Arial" w:cs="Arial"/>
        </w:rPr>
        <w:t xml:space="preserve">isons are </w:t>
      </w:r>
      <w:r w:rsidRPr="001D5BE0">
        <w:rPr>
          <w:rFonts w:ascii="Arial" w:hAnsi="Arial" w:cs="Arial"/>
        </w:rPr>
        <w:t xml:space="preserve">to </w:t>
      </w:r>
      <w:r>
        <w:rPr>
          <w:rFonts w:ascii="Arial" w:hAnsi="Arial" w:cs="Arial"/>
        </w:rPr>
        <w:t xml:space="preserve">the </w:t>
      </w:r>
      <w:r w:rsidRPr="001D5BE0">
        <w:rPr>
          <w:rFonts w:ascii="Arial" w:hAnsi="Arial" w:cs="Arial"/>
        </w:rPr>
        <w:t>PC360LC-11</w:t>
      </w:r>
    </w:p>
    <w:sectPr w:rsidR="001D5DC4" w:rsidRPr="00885CA2" w:rsidSect="001B1DE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506">
    <w:abstractNumId w:val="6"/>
  </w:num>
  <w:num w:numId="2" w16cid:durableId="1437600001">
    <w:abstractNumId w:val="6"/>
  </w:num>
  <w:num w:numId="3" w16cid:durableId="475731482">
    <w:abstractNumId w:val="3"/>
  </w:num>
  <w:num w:numId="4" w16cid:durableId="1808160971">
    <w:abstractNumId w:val="7"/>
  </w:num>
  <w:num w:numId="5" w16cid:durableId="318929404">
    <w:abstractNumId w:val="5"/>
  </w:num>
  <w:num w:numId="6" w16cid:durableId="1105885739">
    <w:abstractNumId w:val="10"/>
  </w:num>
  <w:num w:numId="7" w16cid:durableId="385956421">
    <w:abstractNumId w:val="13"/>
  </w:num>
  <w:num w:numId="8" w16cid:durableId="68386651">
    <w:abstractNumId w:val="17"/>
  </w:num>
  <w:num w:numId="9" w16cid:durableId="2047558885">
    <w:abstractNumId w:val="8"/>
  </w:num>
  <w:num w:numId="10" w16cid:durableId="1359117006">
    <w:abstractNumId w:val="4"/>
  </w:num>
  <w:num w:numId="11" w16cid:durableId="1247154086">
    <w:abstractNumId w:val="9"/>
  </w:num>
  <w:num w:numId="12" w16cid:durableId="1260719437">
    <w:abstractNumId w:val="11"/>
  </w:num>
  <w:num w:numId="13" w16cid:durableId="1028021723">
    <w:abstractNumId w:val="19"/>
  </w:num>
  <w:num w:numId="14" w16cid:durableId="370152790">
    <w:abstractNumId w:val="15"/>
  </w:num>
  <w:num w:numId="15" w16cid:durableId="785084679">
    <w:abstractNumId w:val="1"/>
  </w:num>
  <w:num w:numId="16" w16cid:durableId="910895382">
    <w:abstractNumId w:val="12"/>
  </w:num>
  <w:num w:numId="17" w16cid:durableId="1546599815">
    <w:abstractNumId w:val="2"/>
  </w:num>
  <w:num w:numId="18" w16cid:durableId="1997297535">
    <w:abstractNumId w:val="14"/>
  </w:num>
  <w:num w:numId="19" w16cid:durableId="936213496">
    <w:abstractNumId w:val="16"/>
  </w:num>
  <w:num w:numId="20" w16cid:durableId="428505495">
    <w:abstractNumId w:val="18"/>
  </w:num>
  <w:num w:numId="21" w16cid:durableId="176248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2255"/>
    <w:rsid w:val="00027E31"/>
    <w:rsid w:val="00037131"/>
    <w:rsid w:val="00044C28"/>
    <w:rsid w:val="00054D32"/>
    <w:rsid w:val="000614AA"/>
    <w:rsid w:val="00065C1E"/>
    <w:rsid w:val="000700C7"/>
    <w:rsid w:val="00070BD9"/>
    <w:rsid w:val="0009570B"/>
    <w:rsid w:val="00097ACD"/>
    <w:rsid w:val="000A457D"/>
    <w:rsid w:val="000A5E43"/>
    <w:rsid w:val="000C1FC7"/>
    <w:rsid w:val="000C54AD"/>
    <w:rsid w:val="000C5EA5"/>
    <w:rsid w:val="000D1B5A"/>
    <w:rsid w:val="000D3C39"/>
    <w:rsid w:val="000E145A"/>
    <w:rsid w:val="000E6014"/>
    <w:rsid w:val="000E6ECF"/>
    <w:rsid w:val="000F4904"/>
    <w:rsid w:val="0010163E"/>
    <w:rsid w:val="0010233D"/>
    <w:rsid w:val="00106379"/>
    <w:rsid w:val="00107C37"/>
    <w:rsid w:val="00115F6F"/>
    <w:rsid w:val="0012034B"/>
    <w:rsid w:val="0012199E"/>
    <w:rsid w:val="0012469A"/>
    <w:rsid w:val="00127AB7"/>
    <w:rsid w:val="001300AB"/>
    <w:rsid w:val="0013013A"/>
    <w:rsid w:val="0013682A"/>
    <w:rsid w:val="00164769"/>
    <w:rsid w:val="00167874"/>
    <w:rsid w:val="00172515"/>
    <w:rsid w:val="00172F1D"/>
    <w:rsid w:val="00174ADC"/>
    <w:rsid w:val="001844FA"/>
    <w:rsid w:val="00191994"/>
    <w:rsid w:val="00193708"/>
    <w:rsid w:val="001B1DE3"/>
    <w:rsid w:val="001C2781"/>
    <w:rsid w:val="001C2963"/>
    <w:rsid w:val="001C6AE4"/>
    <w:rsid w:val="001D2E6D"/>
    <w:rsid w:val="001D5DC4"/>
    <w:rsid w:val="001E2DCF"/>
    <w:rsid w:val="001E6C1B"/>
    <w:rsid w:val="001F3BC7"/>
    <w:rsid w:val="001F6970"/>
    <w:rsid w:val="001F6EBA"/>
    <w:rsid w:val="002035BF"/>
    <w:rsid w:val="00212DF5"/>
    <w:rsid w:val="00216547"/>
    <w:rsid w:val="00224704"/>
    <w:rsid w:val="00231132"/>
    <w:rsid w:val="00237BBB"/>
    <w:rsid w:val="00245AD2"/>
    <w:rsid w:val="00266796"/>
    <w:rsid w:val="00271CF8"/>
    <w:rsid w:val="0027294D"/>
    <w:rsid w:val="0028229A"/>
    <w:rsid w:val="00284FFC"/>
    <w:rsid w:val="00296B7A"/>
    <w:rsid w:val="002B39C8"/>
    <w:rsid w:val="002C7BB6"/>
    <w:rsid w:val="002D0D42"/>
    <w:rsid w:val="002D4AEC"/>
    <w:rsid w:val="002E1193"/>
    <w:rsid w:val="002E18B5"/>
    <w:rsid w:val="002E46C8"/>
    <w:rsid w:val="002E695E"/>
    <w:rsid w:val="002F009D"/>
    <w:rsid w:val="002F2DFA"/>
    <w:rsid w:val="00302114"/>
    <w:rsid w:val="003033E5"/>
    <w:rsid w:val="00307DED"/>
    <w:rsid w:val="00333AA5"/>
    <w:rsid w:val="00334822"/>
    <w:rsid w:val="00350C73"/>
    <w:rsid w:val="00351051"/>
    <w:rsid w:val="00351EF9"/>
    <w:rsid w:val="00352040"/>
    <w:rsid w:val="0037389D"/>
    <w:rsid w:val="003765A0"/>
    <w:rsid w:val="00385E3A"/>
    <w:rsid w:val="00386120"/>
    <w:rsid w:val="00387C9F"/>
    <w:rsid w:val="00387F07"/>
    <w:rsid w:val="003A6441"/>
    <w:rsid w:val="003B4310"/>
    <w:rsid w:val="003B5D7F"/>
    <w:rsid w:val="003D4C01"/>
    <w:rsid w:val="003D50EB"/>
    <w:rsid w:val="003E0C3D"/>
    <w:rsid w:val="003E7CE7"/>
    <w:rsid w:val="00400435"/>
    <w:rsid w:val="00405F38"/>
    <w:rsid w:val="004363E3"/>
    <w:rsid w:val="0043693A"/>
    <w:rsid w:val="00456887"/>
    <w:rsid w:val="004604B9"/>
    <w:rsid w:val="00465978"/>
    <w:rsid w:val="004678C6"/>
    <w:rsid w:val="00484F74"/>
    <w:rsid w:val="00485EF7"/>
    <w:rsid w:val="004A4AA8"/>
    <w:rsid w:val="004C16D0"/>
    <w:rsid w:val="004C2652"/>
    <w:rsid w:val="004C7BDC"/>
    <w:rsid w:val="004C7FBD"/>
    <w:rsid w:val="004F071D"/>
    <w:rsid w:val="004F10EC"/>
    <w:rsid w:val="004F124F"/>
    <w:rsid w:val="004F181D"/>
    <w:rsid w:val="00501306"/>
    <w:rsid w:val="005047A5"/>
    <w:rsid w:val="00505D9B"/>
    <w:rsid w:val="0050692B"/>
    <w:rsid w:val="0051070F"/>
    <w:rsid w:val="00510EEB"/>
    <w:rsid w:val="0051428E"/>
    <w:rsid w:val="00515CBC"/>
    <w:rsid w:val="005202A0"/>
    <w:rsid w:val="005217BD"/>
    <w:rsid w:val="0054296F"/>
    <w:rsid w:val="00542AE6"/>
    <w:rsid w:val="0055505B"/>
    <w:rsid w:val="00561745"/>
    <w:rsid w:val="00570B70"/>
    <w:rsid w:val="005A1520"/>
    <w:rsid w:val="005A3CEE"/>
    <w:rsid w:val="005B5047"/>
    <w:rsid w:val="005C1C17"/>
    <w:rsid w:val="005C222B"/>
    <w:rsid w:val="005C49BA"/>
    <w:rsid w:val="005C7546"/>
    <w:rsid w:val="005D276B"/>
    <w:rsid w:val="005D35E1"/>
    <w:rsid w:val="005E1347"/>
    <w:rsid w:val="005E3849"/>
    <w:rsid w:val="005E773E"/>
    <w:rsid w:val="005F3529"/>
    <w:rsid w:val="00605E2D"/>
    <w:rsid w:val="00607A32"/>
    <w:rsid w:val="006138A2"/>
    <w:rsid w:val="0062011A"/>
    <w:rsid w:val="00644120"/>
    <w:rsid w:val="006478CD"/>
    <w:rsid w:val="00651096"/>
    <w:rsid w:val="00652ECF"/>
    <w:rsid w:val="0065340D"/>
    <w:rsid w:val="00663D93"/>
    <w:rsid w:val="006660C4"/>
    <w:rsid w:val="00690A46"/>
    <w:rsid w:val="006A3F56"/>
    <w:rsid w:val="006B1207"/>
    <w:rsid w:val="006F7923"/>
    <w:rsid w:val="007053DA"/>
    <w:rsid w:val="00707E21"/>
    <w:rsid w:val="0071094A"/>
    <w:rsid w:val="007120E8"/>
    <w:rsid w:val="0071719C"/>
    <w:rsid w:val="0072092E"/>
    <w:rsid w:val="007314BF"/>
    <w:rsid w:val="00735684"/>
    <w:rsid w:val="00737DE3"/>
    <w:rsid w:val="00737E59"/>
    <w:rsid w:val="00740609"/>
    <w:rsid w:val="007441DC"/>
    <w:rsid w:val="00751737"/>
    <w:rsid w:val="0075237B"/>
    <w:rsid w:val="0075439B"/>
    <w:rsid w:val="00755A74"/>
    <w:rsid w:val="0075767D"/>
    <w:rsid w:val="0076724D"/>
    <w:rsid w:val="00772BE2"/>
    <w:rsid w:val="00774C87"/>
    <w:rsid w:val="00776F90"/>
    <w:rsid w:val="007814E3"/>
    <w:rsid w:val="00781A68"/>
    <w:rsid w:val="00784498"/>
    <w:rsid w:val="00785CE1"/>
    <w:rsid w:val="00793532"/>
    <w:rsid w:val="007953B2"/>
    <w:rsid w:val="007A5777"/>
    <w:rsid w:val="007C3E06"/>
    <w:rsid w:val="007D56D3"/>
    <w:rsid w:val="007F5CB9"/>
    <w:rsid w:val="00800681"/>
    <w:rsid w:val="00802663"/>
    <w:rsid w:val="00803DA8"/>
    <w:rsid w:val="008042A7"/>
    <w:rsid w:val="0080480D"/>
    <w:rsid w:val="00806089"/>
    <w:rsid w:val="00806D87"/>
    <w:rsid w:val="00822B19"/>
    <w:rsid w:val="0083016B"/>
    <w:rsid w:val="00834D65"/>
    <w:rsid w:val="0085505E"/>
    <w:rsid w:val="008565FB"/>
    <w:rsid w:val="008717D5"/>
    <w:rsid w:val="008751FD"/>
    <w:rsid w:val="00876207"/>
    <w:rsid w:val="00885CA2"/>
    <w:rsid w:val="00891DE8"/>
    <w:rsid w:val="00892B45"/>
    <w:rsid w:val="0089378C"/>
    <w:rsid w:val="00894941"/>
    <w:rsid w:val="0089600C"/>
    <w:rsid w:val="008A1047"/>
    <w:rsid w:val="008A2347"/>
    <w:rsid w:val="008A3F75"/>
    <w:rsid w:val="008B01F3"/>
    <w:rsid w:val="008B5A06"/>
    <w:rsid w:val="008C5768"/>
    <w:rsid w:val="008D36BA"/>
    <w:rsid w:val="008E12B5"/>
    <w:rsid w:val="009172A8"/>
    <w:rsid w:val="00920105"/>
    <w:rsid w:val="009430BB"/>
    <w:rsid w:val="00952664"/>
    <w:rsid w:val="009678D6"/>
    <w:rsid w:val="00972D15"/>
    <w:rsid w:val="009851EE"/>
    <w:rsid w:val="009971BD"/>
    <w:rsid w:val="0099737C"/>
    <w:rsid w:val="009B404C"/>
    <w:rsid w:val="009B409C"/>
    <w:rsid w:val="009E0289"/>
    <w:rsid w:val="009F56AB"/>
    <w:rsid w:val="00A41A10"/>
    <w:rsid w:val="00A46E45"/>
    <w:rsid w:val="00A626F5"/>
    <w:rsid w:val="00A67176"/>
    <w:rsid w:val="00A7303D"/>
    <w:rsid w:val="00A7707A"/>
    <w:rsid w:val="00A90785"/>
    <w:rsid w:val="00AA1393"/>
    <w:rsid w:val="00AD0DD4"/>
    <w:rsid w:val="00AD1B74"/>
    <w:rsid w:val="00AD6945"/>
    <w:rsid w:val="00AE064E"/>
    <w:rsid w:val="00AE283B"/>
    <w:rsid w:val="00AE6527"/>
    <w:rsid w:val="00AF205D"/>
    <w:rsid w:val="00B00C7A"/>
    <w:rsid w:val="00B0696C"/>
    <w:rsid w:val="00B1243D"/>
    <w:rsid w:val="00B20D9A"/>
    <w:rsid w:val="00B24420"/>
    <w:rsid w:val="00B44DBF"/>
    <w:rsid w:val="00B45104"/>
    <w:rsid w:val="00B55D0E"/>
    <w:rsid w:val="00B60C39"/>
    <w:rsid w:val="00B62414"/>
    <w:rsid w:val="00B738C7"/>
    <w:rsid w:val="00B7703A"/>
    <w:rsid w:val="00B77447"/>
    <w:rsid w:val="00B83C30"/>
    <w:rsid w:val="00BA18BA"/>
    <w:rsid w:val="00BA30B3"/>
    <w:rsid w:val="00BB4456"/>
    <w:rsid w:val="00BB74D0"/>
    <w:rsid w:val="00BD307A"/>
    <w:rsid w:val="00BD4655"/>
    <w:rsid w:val="00BD5E07"/>
    <w:rsid w:val="00BD75F3"/>
    <w:rsid w:val="00BE093C"/>
    <w:rsid w:val="00BF1BF3"/>
    <w:rsid w:val="00C047C7"/>
    <w:rsid w:val="00C261B8"/>
    <w:rsid w:val="00C3063B"/>
    <w:rsid w:val="00C33454"/>
    <w:rsid w:val="00C40D48"/>
    <w:rsid w:val="00C433FC"/>
    <w:rsid w:val="00C5699B"/>
    <w:rsid w:val="00C65AC7"/>
    <w:rsid w:val="00C65CB8"/>
    <w:rsid w:val="00C73ADC"/>
    <w:rsid w:val="00C73C81"/>
    <w:rsid w:val="00C81563"/>
    <w:rsid w:val="00C91C71"/>
    <w:rsid w:val="00CA3CF8"/>
    <w:rsid w:val="00CA62E6"/>
    <w:rsid w:val="00CA7A65"/>
    <w:rsid w:val="00CB3EF2"/>
    <w:rsid w:val="00CB4B4E"/>
    <w:rsid w:val="00CB593F"/>
    <w:rsid w:val="00CB6AB7"/>
    <w:rsid w:val="00CC3311"/>
    <w:rsid w:val="00CC4A9D"/>
    <w:rsid w:val="00CC615A"/>
    <w:rsid w:val="00CE303C"/>
    <w:rsid w:val="00CE63B8"/>
    <w:rsid w:val="00CE6B95"/>
    <w:rsid w:val="00CF3B58"/>
    <w:rsid w:val="00D01202"/>
    <w:rsid w:val="00D036DF"/>
    <w:rsid w:val="00D057F6"/>
    <w:rsid w:val="00D05B2E"/>
    <w:rsid w:val="00D07304"/>
    <w:rsid w:val="00D10741"/>
    <w:rsid w:val="00D12260"/>
    <w:rsid w:val="00D217AF"/>
    <w:rsid w:val="00D4580A"/>
    <w:rsid w:val="00D47AE5"/>
    <w:rsid w:val="00D50CA3"/>
    <w:rsid w:val="00D543C1"/>
    <w:rsid w:val="00D63B92"/>
    <w:rsid w:val="00D84A20"/>
    <w:rsid w:val="00D91E90"/>
    <w:rsid w:val="00DA1315"/>
    <w:rsid w:val="00DA5673"/>
    <w:rsid w:val="00DA6708"/>
    <w:rsid w:val="00DB226F"/>
    <w:rsid w:val="00DB409E"/>
    <w:rsid w:val="00DB767A"/>
    <w:rsid w:val="00DB7C0F"/>
    <w:rsid w:val="00DE1F5A"/>
    <w:rsid w:val="00DF0469"/>
    <w:rsid w:val="00DF27CB"/>
    <w:rsid w:val="00E21597"/>
    <w:rsid w:val="00E242AF"/>
    <w:rsid w:val="00E2728A"/>
    <w:rsid w:val="00E62242"/>
    <w:rsid w:val="00E64259"/>
    <w:rsid w:val="00E645FA"/>
    <w:rsid w:val="00E71A93"/>
    <w:rsid w:val="00E7567A"/>
    <w:rsid w:val="00E8492F"/>
    <w:rsid w:val="00E93D16"/>
    <w:rsid w:val="00EA0B06"/>
    <w:rsid w:val="00EA6B8C"/>
    <w:rsid w:val="00EA6EE1"/>
    <w:rsid w:val="00EB4490"/>
    <w:rsid w:val="00EB4FBB"/>
    <w:rsid w:val="00EC03C4"/>
    <w:rsid w:val="00ED216C"/>
    <w:rsid w:val="00EE335F"/>
    <w:rsid w:val="00EF4A12"/>
    <w:rsid w:val="00EF5D3C"/>
    <w:rsid w:val="00F13349"/>
    <w:rsid w:val="00F13545"/>
    <w:rsid w:val="00F13679"/>
    <w:rsid w:val="00F15F97"/>
    <w:rsid w:val="00F1776C"/>
    <w:rsid w:val="00F20517"/>
    <w:rsid w:val="00F20D20"/>
    <w:rsid w:val="00F30098"/>
    <w:rsid w:val="00F32E39"/>
    <w:rsid w:val="00F41548"/>
    <w:rsid w:val="00F43C77"/>
    <w:rsid w:val="00F471BE"/>
    <w:rsid w:val="00F56FC5"/>
    <w:rsid w:val="00F57A00"/>
    <w:rsid w:val="00F6742A"/>
    <w:rsid w:val="00F7608A"/>
    <w:rsid w:val="00F76BF1"/>
    <w:rsid w:val="00F966FC"/>
    <w:rsid w:val="00FB535E"/>
    <w:rsid w:val="00FC28B3"/>
    <w:rsid w:val="00FD1C8E"/>
    <w:rsid w:val="00FD5FBB"/>
    <w:rsid w:val="00FE048E"/>
    <w:rsid w:val="00FE625D"/>
    <w:rsid w:val="00FE7990"/>
    <w:rsid w:val="00FE7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D84E"/>
  <w15:chartTrackingRefBased/>
  <w15:docId w15:val="{4B0FF8B8-9AF1-4733-B4F0-643579C0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87"/>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omatsu.com/products/excavators/large-excavators/hb365lc-3/?utm_source=Komatsu&amp;utm_medium=PressRelease&amp;utm_campaign=ConExpo2023&amp;utm_content=hb365-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omatsu.com/?utm_source=Website&amp;utm_medium=PressRelease&amp;utm_campaign=ConExpo2023&amp;utm_content=hb365lc-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hawn-laree.o&#8217;neil@global.komatsu" TargetMode="External"/><Relationship Id="rId4" Type="http://schemas.openxmlformats.org/officeDocument/2006/relationships/numbering" Target="numbering.xml"/><Relationship Id="rId9" Type="http://schemas.openxmlformats.org/officeDocument/2006/relationships/hyperlink" Target="mailto:jill.rick@global.komatsu" TargetMode="External"/><Relationship Id="rId14" Type="http://schemas.openxmlformats.org/officeDocument/2006/relationships/hyperlink" Target="http://www.komatsu.com" TargetMode="External"/></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sm xmlns="e55827b1-68b5-4335-b0cc-3bf895ff43be">
      <UserInfo>
        <DisplayName/>
        <AccountId xsi:nil="true"/>
        <AccountType/>
      </UserInfo>
    </resm>
    <Sentdate xmlns="2c81bc1c-3ee9-4973-8b55-24c6212097f9">2023-03-13T13:24:25+00:00</Sentdate>
    <lcf76f155ced4ddcb4097134ff3c332f xmlns="2c81bc1c-3ee9-4973-8b55-24c6212097f9">
      <Terms xmlns="http://schemas.microsoft.com/office/infopath/2007/PartnerControls"/>
    </lcf76f155ced4ddcb4097134ff3c332f>
    <Picture xmlns="e55827b1-68b5-4335-b0cc-3bf895ff43be">
      <Url xsi:nil="true"/>
      <Description xsi:nil="true"/>
    </Picture>
    <vq1d xmlns="e55827b1-68b5-4335-b0cc-3bf895ff43be" xsi:nil="true"/>
    <TaxCatchAll xmlns="bbd6800e-812e-4972-b9f7-c0f7165bd4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1E79BD1D58441B6B7414F5A51625F" ma:contentTypeVersion="5" ma:contentTypeDescription="Create a new document." ma:contentTypeScope="" ma:versionID="fa3a76140b9c8528bc4327d5bf3706c9">
  <xsd:schema xmlns:xsd="http://www.w3.org/2001/XMLSchema" xmlns:xs="http://www.w3.org/2001/XMLSchema" xmlns:p="http://schemas.microsoft.com/office/2006/metadata/properties" xmlns:ns2="e55827b1-68b5-4335-b0cc-3bf895ff43be" xmlns:ns3="8cee9ab4-44ae-4856-90ca-20e6b843c3f0" xmlns:ns4="2c81bc1c-3ee9-4973-8b55-24c6212097f9" xmlns:ns5="bbd6800e-812e-4972-b9f7-c0f7165bd416" targetNamespace="http://schemas.microsoft.com/office/2006/metadata/properties" ma:root="true" ma:fieldsID="0d0839641db94e46fdf9b8add947573b" ns2:_="" ns3:_="" ns4:_="" ns5:_="">
    <xsd:import namespace="e55827b1-68b5-4335-b0cc-3bf895ff43be"/>
    <xsd:import namespace="8cee9ab4-44ae-4856-90ca-20e6b843c3f0"/>
    <xsd:import namespace="2c81bc1c-3ee9-4973-8b55-24c6212097f9"/>
    <xsd:import namespace="bbd6800e-812e-4972-b9f7-c0f7165bd4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Picture" minOccurs="0"/>
                <xsd:element ref="ns2:MediaServiceOCR" minOccurs="0"/>
                <xsd:element ref="ns2:vq1d" minOccurs="0"/>
                <xsd:element ref="ns2:resm"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Sentdat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27b1-68b5-4335-b0cc-3bf895ff4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Picture" ma:index="13"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14" nillable="true" ma:displayName="MediaServiceOCR" ma:internalName="MediaServiceOCR" ma:readOnly="true">
      <xsd:simpleType>
        <xsd:restriction base="dms:Note">
          <xsd:maxLength value="255"/>
        </xsd:restriction>
      </xsd:simpleType>
    </xsd:element>
    <xsd:element name="vq1d" ma:index="15" nillable="true" ma:displayName="Text" ma:internalName="vq1d">
      <xsd:simpleType>
        <xsd:restriction base="dms:Text"/>
      </xsd:simpleType>
    </xsd:element>
    <xsd:element name="resm" ma:index="16" nillable="true" ma:displayName="Person or Group" ma:list="UserInfo" ma:internalName="res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ee9ab4-44ae-4856-90ca-20e6b843c3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1bc1c-3ee9-4973-8b55-24c6212097f9" elementFormDefault="qualified">
    <xsd:import namespace="http://schemas.microsoft.com/office/2006/documentManagement/types"/>
    <xsd:import namespace="http://schemas.microsoft.com/office/infopath/2007/PartnerControls"/>
    <xsd:element name="Sentdate" ma:index="24" nillable="true" ma:displayName="Sent date" ma:default="[today]" ma:format="DateTime" ma:internalName="Sent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c36aa57-3f10-401e-86cd-e994c70b67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d6800e-812e-4972-b9f7-c0f7165bd41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592ee71c-16f0-496c-b7f8-0e62ff4b2808}" ma:internalName="TaxCatchAll" ma:showField="CatchAllData" ma:web="bbd6800e-812e-4972-b9f7-c0f7165bd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00F83-5A3C-4909-B753-92B64EAD78AE}">
  <ds:schemaRefs>
    <ds:schemaRef ds:uri="http://schemas.microsoft.com/office/2006/metadata/properties"/>
    <ds:schemaRef ds:uri="http://schemas.microsoft.com/office/infopath/2007/PartnerControls"/>
    <ds:schemaRef ds:uri="e55827b1-68b5-4335-b0cc-3bf895ff43be"/>
    <ds:schemaRef ds:uri="2c81bc1c-3ee9-4973-8b55-24c6212097f9"/>
    <ds:schemaRef ds:uri="bbd6800e-812e-4972-b9f7-c0f7165bd416"/>
  </ds:schemaRefs>
</ds:datastoreItem>
</file>

<file path=customXml/itemProps2.xml><?xml version="1.0" encoding="utf-8"?>
<ds:datastoreItem xmlns:ds="http://schemas.openxmlformats.org/officeDocument/2006/customXml" ds:itemID="{77C7E619-B7A3-4F26-A973-3528A3CF8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827b1-68b5-4335-b0cc-3bf895ff43be"/>
    <ds:schemaRef ds:uri="8cee9ab4-44ae-4856-90ca-20e6b843c3f0"/>
    <ds:schemaRef ds:uri="2c81bc1c-3ee9-4973-8b55-24c6212097f9"/>
    <ds:schemaRef ds:uri="bbd6800e-812e-4972-b9f7-c0f7165bd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7BDE2-BFB9-4845-A1C1-CB00A3F29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Komatsu Ameica Corp</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O'Neil, Shawn-Laree</cp:lastModifiedBy>
  <cp:revision>16</cp:revision>
  <cp:lastPrinted>2023-02-08T21:38:00Z</cp:lastPrinted>
  <dcterms:created xsi:type="dcterms:W3CDTF">2023-03-07T16:19:00Z</dcterms:created>
  <dcterms:modified xsi:type="dcterms:W3CDTF">2023-03-13T17:12:00Z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0x01010069C1E79BD1D58441B6B7414F5A51625F</vt:lpwstr>
  </property>
  <property fmtid="{D5CDD505-2E9C-101B-9397-08002B2CF9AE}" pid="3" name="MediaServiceImageTags">
    <vt:lpwstr/>
  </property>
</Properties>
</file>