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6B4D515"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532F48CB">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28B89F86" w:rsidR="00456887" w:rsidRPr="008A1047" w:rsidRDefault="00456887" w:rsidP="00456887">
      <w:pPr>
        <w:spacing w:after="0"/>
        <w:rPr>
          <w:rFonts w:cstheme="minorHAnsi"/>
          <w:b/>
        </w:rPr>
      </w:pPr>
    </w:p>
    <w:p w14:paraId="27837865" w14:textId="4695658C"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4A541451"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3CC4EC2E"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5A0A84"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32EB7EE7"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5A0A84"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22749F25" w:rsidR="002D0D42" w:rsidRPr="00F13545" w:rsidRDefault="002D0D42" w:rsidP="00FD5FBB">
      <w:pPr>
        <w:jc w:val="right"/>
        <w:rPr>
          <w:rFonts w:cstheme="minorHAnsi"/>
          <w:b/>
          <w:iCs/>
          <w:sz w:val="28"/>
          <w:szCs w:val="28"/>
        </w:rPr>
      </w:pPr>
    </w:p>
    <w:p w14:paraId="7ABBC47B" w14:textId="000D74E8" w:rsidR="009E4F64" w:rsidRDefault="009E4F64" w:rsidP="003765A0">
      <w:pPr>
        <w:pStyle w:val="Headline"/>
        <w:rPr>
          <w:rFonts w:asciiTheme="minorHAnsi" w:hAnsiTheme="minorHAnsi" w:cstheme="minorHAnsi"/>
          <w:iCs/>
        </w:rPr>
      </w:pPr>
      <w:r>
        <w:rPr>
          <w:rFonts w:asciiTheme="minorHAnsi" w:hAnsiTheme="minorHAnsi" w:cstheme="minorHAnsi"/>
          <w:iCs/>
        </w:rPr>
        <w:t xml:space="preserve">Komatsu’s HM400-5 articulated truck </w:t>
      </w:r>
    </w:p>
    <w:p w14:paraId="50C391B9" w14:textId="090D0422" w:rsidR="009E4F64" w:rsidRDefault="009E4F64" w:rsidP="003765A0">
      <w:pPr>
        <w:pStyle w:val="Headline"/>
        <w:rPr>
          <w:rFonts w:asciiTheme="minorHAnsi" w:hAnsiTheme="minorHAnsi" w:cstheme="minorHAnsi"/>
          <w:iCs/>
        </w:rPr>
      </w:pPr>
      <w:r>
        <w:rPr>
          <w:rFonts w:asciiTheme="minorHAnsi" w:hAnsiTheme="minorHAnsi" w:cstheme="minorHAnsi"/>
          <w:iCs/>
        </w:rPr>
        <w:t xml:space="preserve">will be on display at </w:t>
      </w:r>
      <w:r w:rsidRPr="00F13545">
        <w:rPr>
          <w:rFonts w:asciiTheme="minorHAnsi" w:hAnsiTheme="minorHAnsi" w:cstheme="minorHAnsi"/>
          <w:iCs/>
        </w:rPr>
        <w:t>CONEXPO</w:t>
      </w:r>
      <w:r>
        <w:rPr>
          <w:rFonts w:asciiTheme="minorHAnsi" w:hAnsiTheme="minorHAnsi" w:cstheme="minorHAnsi"/>
          <w:iCs/>
        </w:rPr>
        <w:t>-CON/AGG</w:t>
      </w:r>
      <w:r w:rsidRPr="00F13545">
        <w:rPr>
          <w:rFonts w:asciiTheme="minorHAnsi" w:hAnsiTheme="minorHAnsi" w:cstheme="minorHAnsi"/>
          <w:iCs/>
        </w:rPr>
        <w:t xml:space="preserve"> 2023</w:t>
      </w:r>
    </w:p>
    <w:p w14:paraId="2E0459EE" w14:textId="2FECBB3E" w:rsidR="008B5A06" w:rsidRPr="009E4F64" w:rsidRDefault="009E4F64" w:rsidP="009E4F64">
      <w:pPr>
        <w:pStyle w:val="Headline"/>
        <w:rPr>
          <w:rStyle w:val="None"/>
          <w:rFonts w:cstheme="minorHAnsi"/>
          <w:b w:val="0"/>
          <w:bCs/>
          <w:i/>
          <w:sz w:val="22"/>
          <w:szCs w:val="22"/>
          <w:shd w:val="clear" w:color="auto" w:fill="FFFFFF"/>
        </w:rPr>
      </w:pPr>
      <w:r>
        <w:rPr>
          <w:rFonts w:asciiTheme="minorHAnsi" w:hAnsiTheme="minorHAnsi" w:cstheme="minorHAnsi"/>
          <w:b w:val="0"/>
          <w:bCs/>
          <w:i/>
          <w:sz w:val="22"/>
          <w:szCs w:val="22"/>
        </w:rPr>
        <w:t>O</w:t>
      </w:r>
      <w:r w:rsidRPr="009E4F64">
        <w:rPr>
          <w:rFonts w:asciiTheme="minorHAnsi" w:hAnsiTheme="minorHAnsi" w:cstheme="minorHAnsi"/>
          <w:b w:val="0"/>
          <w:bCs/>
          <w:i/>
          <w:sz w:val="22"/>
          <w:szCs w:val="22"/>
        </w:rPr>
        <w:t>ffer</w:t>
      </w:r>
      <w:r w:rsidR="00BF0487">
        <w:rPr>
          <w:rFonts w:asciiTheme="minorHAnsi" w:hAnsiTheme="minorHAnsi" w:cstheme="minorHAnsi"/>
          <w:b w:val="0"/>
          <w:bCs/>
          <w:i/>
          <w:sz w:val="22"/>
          <w:szCs w:val="22"/>
        </w:rPr>
        <w:t>s</w:t>
      </w:r>
      <w:r w:rsidRPr="009E4F64">
        <w:rPr>
          <w:rFonts w:asciiTheme="minorHAnsi" w:hAnsiTheme="minorHAnsi" w:cstheme="minorHAnsi"/>
          <w:b w:val="0"/>
          <w:bCs/>
          <w:i/>
          <w:sz w:val="22"/>
          <w:szCs w:val="22"/>
        </w:rPr>
        <w:t xml:space="preserve"> productive performance for operators of all experience levels</w:t>
      </w:r>
    </w:p>
    <w:p w14:paraId="698CCB4E" w14:textId="18C2677B" w:rsidR="003765A0" w:rsidRDefault="003765A0" w:rsidP="00A7707A">
      <w:pPr>
        <w:spacing w:after="0" w:line="240" w:lineRule="auto"/>
        <w:rPr>
          <w:rFonts w:cstheme="minorHAnsi"/>
          <w:bCs/>
        </w:rPr>
      </w:pPr>
    </w:p>
    <w:p w14:paraId="06A93338" w14:textId="46355016" w:rsidR="00707177" w:rsidRPr="00707177" w:rsidRDefault="0089378C" w:rsidP="00707177">
      <w:pPr>
        <w:spacing w:after="0" w:line="240" w:lineRule="auto"/>
        <w:rPr>
          <w:rFonts w:cstheme="minorHAnsi"/>
          <w:bCs/>
        </w:rPr>
      </w:pPr>
      <w:r w:rsidRPr="00F13679">
        <w:rPr>
          <w:rFonts w:cstheme="minorHAnsi"/>
          <w:b/>
        </w:rPr>
        <w:t>March 14, 2023</w:t>
      </w:r>
      <w:r>
        <w:rPr>
          <w:rFonts w:cstheme="minorHAnsi"/>
          <w:bCs/>
        </w:rPr>
        <w:t xml:space="preserve"> — </w:t>
      </w:r>
      <w:r w:rsidR="00707177" w:rsidRPr="00707177">
        <w:rPr>
          <w:rFonts w:cstheme="minorHAnsi"/>
          <w:bCs/>
        </w:rPr>
        <w:t xml:space="preserve">For job sites where roads </w:t>
      </w:r>
      <w:r w:rsidR="009E4F64">
        <w:rPr>
          <w:rFonts w:cstheme="minorHAnsi"/>
          <w:bCs/>
        </w:rPr>
        <w:t>are not well</w:t>
      </w:r>
      <w:r w:rsidR="00B93A2C">
        <w:rPr>
          <w:rFonts w:cstheme="minorHAnsi"/>
          <w:bCs/>
        </w:rPr>
        <w:t>-</w:t>
      </w:r>
      <w:r w:rsidR="009E4F64">
        <w:rPr>
          <w:rFonts w:cstheme="minorHAnsi"/>
          <w:bCs/>
        </w:rPr>
        <w:t xml:space="preserve">established, or </w:t>
      </w:r>
      <w:r w:rsidR="00707177" w:rsidRPr="00707177">
        <w:rPr>
          <w:rFonts w:cstheme="minorHAnsi"/>
          <w:bCs/>
        </w:rPr>
        <w:t xml:space="preserve">may not exist, the </w:t>
      </w:r>
      <w:hyperlink r:id="rId11" w:history="1">
        <w:r w:rsidR="00707177" w:rsidRPr="00DB48E3">
          <w:rPr>
            <w:rStyle w:val="Hyperlink"/>
            <w:rFonts w:cstheme="minorHAnsi"/>
            <w:bCs/>
          </w:rPr>
          <w:t>Komatsu</w:t>
        </w:r>
      </w:hyperlink>
      <w:r w:rsidR="00707177" w:rsidRPr="00707177">
        <w:rPr>
          <w:rFonts w:cstheme="minorHAnsi"/>
          <w:bCs/>
        </w:rPr>
        <w:t xml:space="preserve"> HM400-5 articulated truck </w:t>
      </w:r>
      <w:r w:rsidR="001D35CA">
        <w:rPr>
          <w:rFonts w:cstheme="minorHAnsi"/>
          <w:bCs/>
        </w:rPr>
        <w:t>is engineered to</w:t>
      </w:r>
      <w:r w:rsidR="00707177" w:rsidRPr="00707177">
        <w:rPr>
          <w:rFonts w:cstheme="minorHAnsi"/>
          <w:bCs/>
        </w:rPr>
        <w:t xml:space="preserve"> move material across challenging and adverse terrain. On display at CONEXPO</w:t>
      </w:r>
      <w:r w:rsidR="007E1D89">
        <w:rPr>
          <w:rFonts w:cstheme="minorHAnsi"/>
          <w:bCs/>
        </w:rPr>
        <w:t>-</w:t>
      </w:r>
      <w:r w:rsidR="00707177" w:rsidRPr="00707177">
        <w:rPr>
          <w:rFonts w:cstheme="minorHAnsi"/>
          <w:bCs/>
        </w:rPr>
        <w:t>CON</w:t>
      </w:r>
      <w:r w:rsidR="007E1D89">
        <w:rPr>
          <w:rFonts w:cstheme="minorHAnsi"/>
          <w:bCs/>
        </w:rPr>
        <w:t>/</w:t>
      </w:r>
      <w:r w:rsidR="00707177" w:rsidRPr="00707177">
        <w:rPr>
          <w:rFonts w:cstheme="minorHAnsi"/>
          <w:bCs/>
        </w:rPr>
        <w:t xml:space="preserve">AGG 2023 in booth W42044, the </w:t>
      </w:r>
      <w:hyperlink r:id="rId12" w:history="1">
        <w:r w:rsidR="005A3F1C" w:rsidRPr="000432CC">
          <w:rPr>
            <w:rStyle w:val="Hyperlink"/>
            <w:rFonts w:cstheme="minorHAnsi"/>
            <w:bCs/>
          </w:rPr>
          <w:t>HM400-5</w:t>
        </w:r>
      </w:hyperlink>
      <w:r w:rsidR="005A3F1C">
        <w:rPr>
          <w:rFonts w:cstheme="minorHAnsi"/>
          <w:bCs/>
        </w:rPr>
        <w:t xml:space="preserve"> </w:t>
      </w:r>
      <w:r w:rsidR="00707177" w:rsidRPr="00707177">
        <w:rPr>
          <w:rFonts w:cstheme="minorHAnsi"/>
          <w:bCs/>
        </w:rPr>
        <w:t>is designed to deliver productive, consistent performance for operators of all experience levels.</w:t>
      </w:r>
    </w:p>
    <w:p w14:paraId="241E8E90" w14:textId="1E0CBD9B" w:rsidR="00707177" w:rsidRPr="00707177" w:rsidRDefault="00707177" w:rsidP="00707177">
      <w:pPr>
        <w:spacing w:after="0" w:line="240" w:lineRule="auto"/>
        <w:rPr>
          <w:rFonts w:cstheme="minorHAnsi"/>
          <w:bCs/>
        </w:rPr>
      </w:pPr>
    </w:p>
    <w:p w14:paraId="3BA54C71" w14:textId="53442617" w:rsidR="005B36EE" w:rsidRDefault="00F41570" w:rsidP="005B36EE">
      <w:pPr>
        <w:spacing w:after="0" w:line="240" w:lineRule="auto"/>
        <w:rPr>
          <w:rFonts w:cstheme="minorHAnsi"/>
          <w:bCs/>
        </w:rPr>
      </w:pPr>
      <w:r>
        <w:rPr>
          <w:noProof/>
        </w:rPr>
        <mc:AlternateContent>
          <mc:Choice Requires="wps">
            <w:drawing>
              <wp:anchor distT="0" distB="0" distL="114300" distR="114300" simplePos="0" relativeHeight="251658242" behindDoc="1" locked="0" layoutInCell="1" allowOverlap="1" wp14:anchorId="69C8E24E" wp14:editId="52970C71">
                <wp:simplePos x="0" y="0"/>
                <wp:positionH relativeFrom="column">
                  <wp:posOffset>3260090</wp:posOffset>
                </wp:positionH>
                <wp:positionV relativeFrom="paragraph">
                  <wp:posOffset>2508250</wp:posOffset>
                </wp:positionV>
                <wp:extent cx="219583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195830" cy="635"/>
                        </a:xfrm>
                        <a:prstGeom prst="rect">
                          <a:avLst/>
                        </a:prstGeom>
                        <a:solidFill>
                          <a:prstClr val="white"/>
                        </a:solidFill>
                        <a:ln>
                          <a:noFill/>
                        </a:ln>
                      </wps:spPr>
                      <wps:txbx>
                        <w:txbxContent>
                          <w:p w14:paraId="616FC866" w14:textId="3BAA2BC4" w:rsidR="00F41570" w:rsidRPr="009B3F01" w:rsidRDefault="00F41570" w:rsidP="00F41570">
                            <w:pPr>
                              <w:pStyle w:val="Caption"/>
                              <w:rPr>
                                <w:rFonts w:cstheme="minorHAnsi"/>
                                <w:bCs/>
                                <w:noProof/>
                              </w:rPr>
                            </w:pPr>
                            <w:r>
                              <w:t>Komatsu recently started producing its HM400-5 trucks at the company's factory in Chattanooga, Tennessee.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C8E24E" id="_x0000_t202" coordsize="21600,21600" o:spt="202" path="m,l,21600r21600,l21600,xe">
                <v:stroke joinstyle="miter"/>
                <v:path gradientshapeok="t" o:connecttype="rect"/>
              </v:shapetype>
              <v:shape id="Text Box 3" o:spid="_x0000_s1026" type="#_x0000_t202" style="position:absolute;margin-left:256.7pt;margin-top:197.5pt;width:172.9pt;height:.0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" stroked="f">
                <v:textbox style="mso-fit-shape-to-text:t" inset="0,0,0,0">
                  <w:txbxContent>
                    <w:p w14:paraId="616FC866" w14:textId="3BAA2BC4" w:rsidR="00F41570" w:rsidRPr="009B3F01" w:rsidRDefault="00F41570" w:rsidP="00F41570">
                      <w:pPr>
                        <w:pStyle w:val="Caption"/>
                        <w:rPr>
                          <w:rFonts w:cstheme="minorHAnsi"/>
                          <w:bCs/>
                          <w:noProof/>
                        </w:rPr>
                      </w:pPr>
                      <w:r>
                        <w:t>Komatsu recently started producing its HM400-5 trucks at the company's factory in Chattanooga, Tennessee.</w:t>
                      </w:r>
                    </w:p>
                  </w:txbxContent>
                </v:textbox>
                <w10:wrap type="tight"/>
              </v:shape>
            </w:pict>
          </mc:Fallback>
        </mc:AlternateContent>
      </w:r>
      <w:r>
        <w:rPr>
          <w:rFonts w:cstheme="minorHAnsi"/>
          <w:bCs/>
          <w:noProof/>
        </w:rPr>
        <w:drawing>
          <wp:anchor distT="0" distB="0" distL="114300" distR="114300" simplePos="0" relativeHeight="251658241" behindDoc="1" locked="0" layoutInCell="1" allowOverlap="1" wp14:anchorId="7C825920" wp14:editId="1912598C">
            <wp:simplePos x="0" y="0"/>
            <wp:positionH relativeFrom="margin">
              <wp:posOffset>3260090</wp:posOffset>
            </wp:positionH>
            <wp:positionV relativeFrom="paragraph">
              <wp:posOffset>417830</wp:posOffset>
            </wp:positionV>
            <wp:extent cx="2195830" cy="2033270"/>
            <wp:effectExtent l="0" t="0" r="0" b="5080"/>
            <wp:wrapTight wrapText="bothSides">
              <wp:wrapPolygon edited="0">
                <wp:start x="0" y="0"/>
                <wp:lineTo x="0" y="21452"/>
                <wp:lineTo x="21363" y="21452"/>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5830" cy="2033270"/>
                    </a:xfrm>
                    <a:prstGeom prst="rect">
                      <a:avLst/>
                    </a:prstGeom>
                  </pic:spPr>
                </pic:pic>
              </a:graphicData>
            </a:graphic>
            <wp14:sizeRelH relativeFrom="margin">
              <wp14:pctWidth>0</wp14:pctWidth>
            </wp14:sizeRelH>
            <wp14:sizeRelV relativeFrom="margin">
              <wp14:pctHeight>0</wp14:pctHeight>
            </wp14:sizeRelV>
          </wp:anchor>
        </w:drawing>
      </w:r>
      <w:r w:rsidR="007A3737">
        <w:rPr>
          <w:rFonts w:cstheme="minorHAnsi"/>
          <w:bCs/>
        </w:rPr>
        <w:t xml:space="preserve">The truck is </w:t>
      </w:r>
      <w:r w:rsidR="0057794E">
        <w:rPr>
          <w:rFonts w:cstheme="minorHAnsi"/>
          <w:bCs/>
        </w:rPr>
        <w:t xml:space="preserve">well-known in the industry for </w:t>
      </w:r>
      <w:r w:rsidR="00D91B45">
        <w:rPr>
          <w:rFonts w:cstheme="minorHAnsi"/>
          <w:bCs/>
        </w:rPr>
        <w:t xml:space="preserve">its </w:t>
      </w:r>
      <w:r w:rsidR="0057794E">
        <w:rPr>
          <w:rFonts w:cstheme="minorHAnsi"/>
          <w:bCs/>
        </w:rPr>
        <w:t>reliability and long-term durability.</w:t>
      </w:r>
      <w:r w:rsidR="007A3737">
        <w:rPr>
          <w:rFonts w:cstheme="minorHAnsi"/>
          <w:bCs/>
        </w:rPr>
        <w:t xml:space="preserve"> </w:t>
      </w:r>
      <w:r w:rsidR="005B36EE">
        <w:rPr>
          <w:rFonts w:cstheme="minorHAnsi"/>
          <w:bCs/>
        </w:rPr>
        <w:t xml:space="preserve">To support growing demand, Komatsu recently began </w:t>
      </w:r>
      <w:r w:rsidR="00847AA8">
        <w:rPr>
          <w:rFonts w:cstheme="minorHAnsi"/>
          <w:bCs/>
        </w:rPr>
        <w:t>assembl</w:t>
      </w:r>
      <w:r w:rsidR="005B36EE">
        <w:rPr>
          <w:rFonts w:cstheme="minorHAnsi"/>
          <w:bCs/>
        </w:rPr>
        <w:t xml:space="preserve">ing HM400-5 </w:t>
      </w:r>
      <w:r w:rsidR="002D082F">
        <w:rPr>
          <w:rFonts w:cstheme="minorHAnsi"/>
          <w:bCs/>
        </w:rPr>
        <w:t xml:space="preserve">trucks </w:t>
      </w:r>
      <w:r w:rsidR="005B36EE">
        <w:rPr>
          <w:rFonts w:cstheme="minorHAnsi"/>
          <w:bCs/>
        </w:rPr>
        <w:t xml:space="preserve">at its factory in Chattanooga, Tennessee. The trucks are now being produced </w:t>
      </w:r>
      <w:r w:rsidR="00847AA8">
        <w:rPr>
          <w:rFonts w:cstheme="minorHAnsi"/>
          <w:bCs/>
        </w:rPr>
        <w:t>at both that plant</w:t>
      </w:r>
      <w:r w:rsidR="005B36EE">
        <w:rPr>
          <w:rFonts w:cstheme="minorHAnsi"/>
          <w:bCs/>
        </w:rPr>
        <w:t xml:space="preserve"> and at Komatsu’s plant in Ibaraki, Japan.</w:t>
      </w:r>
    </w:p>
    <w:p w14:paraId="4205D4A1" w14:textId="77777777" w:rsidR="005B36EE" w:rsidRDefault="005B36EE" w:rsidP="00707177">
      <w:pPr>
        <w:spacing w:after="0" w:line="240" w:lineRule="auto"/>
        <w:rPr>
          <w:rFonts w:cstheme="minorHAnsi"/>
          <w:bCs/>
        </w:rPr>
      </w:pPr>
    </w:p>
    <w:p w14:paraId="34E0A9BF" w14:textId="50A15736" w:rsidR="00C90471" w:rsidRDefault="004801C4" w:rsidP="00707177">
      <w:pPr>
        <w:spacing w:after="0" w:line="240" w:lineRule="auto"/>
        <w:rPr>
          <w:rFonts w:cstheme="minorHAnsi"/>
          <w:bCs/>
        </w:rPr>
      </w:pPr>
      <w:r>
        <w:rPr>
          <w:rFonts w:cstheme="minorHAnsi"/>
          <w:bCs/>
        </w:rPr>
        <w:t>T</w:t>
      </w:r>
      <w:r w:rsidR="00707177" w:rsidRPr="00707177">
        <w:rPr>
          <w:rFonts w:cstheme="minorHAnsi"/>
          <w:bCs/>
        </w:rPr>
        <w:t>he 466</w:t>
      </w:r>
      <w:r>
        <w:rPr>
          <w:rFonts w:cstheme="minorHAnsi"/>
          <w:bCs/>
        </w:rPr>
        <w:t>-</w:t>
      </w:r>
      <w:r w:rsidR="00301DB7">
        <w:rPr>
          <w:rFonts w:cstheme="minorHAnsi"/>
          <w:bCs/>
        </w:rPr>
        <w:t>HP</w:t>
      </w:r>
      <w:r w:rsidR="00707177" w:rsidRPr="00707177">
        <w:rPr>
          <w:rFonts w:cstheme="minorHAnsi"/>
          <w:bCs/>
        </w:rPr>
        <w:t xml:space="preserve"> HM400-5 features the Komatsu Traction Control System (KTCS)</w:t>
      </w:r>
      <w:r w:rsidR="005B36EE">
        <w:rPr>
          <w:rFonts w:cstheme="minorHAnsi"/>
          <w:bCs/>
        </w:rPr>
        <w:t xml:space="preserve">, designed to offer </w:t>
      </w:r>
      <w:r w:rsidR="00707177" w:rsidRPr="00707177">
        <w:rPr>
          <w:rFonts w:cstheme="minorHAnsi"/>
          <w:bCs/>
        </w:rPr>
        <w:t xml:space="preserve">exceptional performance in poor underfoot conditions. The traction system </w:t>
      </w:r>
      <w:r w:rsidR="001D35CA">
        <w:rPr>
          <w:rFonts w:cstheme="minorHAnsi"/>
          <w:bCs/>
        </w:rPr>
        <w:t xml:space="preserve">requires no operator input and </w:t>
      </w:r>
      <w:r w:rsidR="00707177" w:rsidRPr="00707177">
        <w:rPr>
          <w:rFonts w:cstheme="minorHAnsi"/>
          <w:bCs/>
        </w:rPr>
        <w:t>functions automatically</w:t>
      </w:r>
      <w:r w:rsidR="001D35CA">
        <w:rPr>
          <w:rFonts w:cstheme="minorHAnsi"/>
          <w:bCs/>
        </w:rPr>
        <w:t xml:space="preserve"> by </w:t>
      </w:r>
      <w:r w:rsidR="00707177">
        <w:rPr>
          <w:rFonts w:cstheme="minorHAnsi"/>
          <w:bCs/>
        </w:rPr>
        <w:t>monitor</w:t>
      </w:r>
      <w:r w:rsidR="001D35CA">
        <w:rPr>
          <w:rFonts w:cstheme="minorHAnsi"/>
          <w:bCs/>
        </w:rPr>
        <w:t>ing</w:t>
      </w:r>
      <w:r w:rsidR="00707177">
        <w:rPr>
          <w:rFonts w:cstheme="minorHAnsi"/>
          <w:bCs/>
        </w:rPr>
        <w:t xml:space="preserve"> and adjust</w:t>
      </w:r>
      <w:r w:rsidR="001D35CA">
        <w:rPr>
          <w:rFonts w:cstheme="minorHAnsi"/>
          <w:bCs/>
        </w:rPr>
        <w:t>ing</w:t>
      </w:r>
      <w:r w:rsidR="00707177">
        <w:rPr>
          <w:rFonts w:cstheme="minorHAnsi"/>
          <w:bCs/>
        </w:rPr>
        <w:t xml:space="preserve"> to changing conditions</w:t>
      </w:r>
      <w:r w:rsidR="001D35CA">
        <w:rPr>
          <w:rFonts w:cstheme="minorHAnsi"/>
          <w:bCs/>
        </w:rPr>
        <w:t>, w</w:t>
      </w:r>
      <w:r w:rsidR="00707177">
        <w:rPr>
          <w:rFonts w:cstheme="minorHAnsi"/>
          <w:bCs/>
        </w:rPr>
        <w:t>ithout sacrificing steering performance</w:t>
      </w:r>
      <w:r w:rsidR="00707177" w:rsidRPr="00707177">
        <w:rPr>
          <w:rFonts w:cstheme="minorHAnsi"/>
          <w:bCs/>
        </w:rPr>
        <w:t xml:space="preserve">. </w:t>
      </w:r>
    </w:p>
    <w:p w14:paraId="69274901" w14:textId="77777777" w:rsidR="00707177" w:rsidRDefault="00707177" w:rsidP="00707177">
      <w:pPr>
        <w:spacing w:after="0" w:line="240" w:lineRule="auto"/>
        <w:rPr>
          <w:rFonts w:cstheme="minorHAnsi"/>
          <w:bCs/>
        </w:rPr>
      </w:pPr>
    </w:p>
    <w:p w14:paraId="61B1C1A9" w14:textId="3093F1BA" w:rsidR="009E4F64" w:rsidRPr="00707177" w:rsidRDefault="00707177" w:rsidP="00707177">
      <w:pPr>
        <w:spacing w:after="0" w:line="240" w:lineRule="auto"/>
        <w:rPr>
          <w:rFonts w:cstheme="minorHAnsi"/>
          <w:bCs/>
        </w:rPr>
      </w:pPr>
      <w:r>
        <w:rPr>
          <w:rFonts w:cstheme="minorHAnsi"/>
          <w:bCs/>
        </w:rPr>
        <w:t xml:space="preserve">The </w:t>
      </w:r>
      <w:r w:rsidR="00847AA8">
        <w:rPr>
          <w:rFonts w:cstheme="minorHAnsi"/>
          <w:bCs/>
        </w:rPr>
        <w:t xml:space="preserve">truck’s </w:t>
      </w:r>
      <w:r>
        <w:rPr>
          <w:rFonts w:cstheme="minorHAnsi"/>
          <w:bCs/>
        </w:rPr>
        <w:t>s</w:t>
      </w:r>
      <w:r w:rsidRPr="00707177">
        <w:rPr>
          <w:rFonts w:cstheme="minorHAnsi"/>
          <w:bCs/>
        </w:rPr>
        <w:t xml:space="preserve">tandard payload meter system </w:t>
      </w:r>
      <w:r w:rsidR="0056452E">
        <w:rPr>
          <w:rFonts w:cstheme="minorHAnsi"/>
          <w:bCs/>
        </w:rPr>
        <w:t xml:space="preserve">is designed to </w:t>
      </w:r>
      <w:r w:rsidR="005571B3">
        <w:rPr>
          <w:rFonts w:cstheme="minorHAnsi"/>
          <w:bCs/>
        </w:rPr>
        <w:t>promote optimized</w:t>
      </w:r>
      <w:r w:rsidRPr="00707177">
        <w:rPr>
          <w:rFonts w:cstheme="minorHAnsi"/>
          <w:bCs/>
        </w:rPr>
        <w:t xml:space="preserve"> loading and production</w:t>
      </w:r>
      <w:r>
        <w:rPr>
          <w:rFonts w:cstheme="minorHAnsi"/>
          <w:bCs/>
        </w:rPr>
        <w:t>. Th</w:t>
      </w:r>
      <w:r w:rsidR="009E4F64">
        <w:rPr>
          <w:rFonts w:cstheme="minorHAnsi"/>
          <w:bCs/>
        </w:rPr>
        <w:t xml:space="preserve">e loaded material weight </w:t>
      </w:r>
      <w:r w:rsidRPr="00707177">
        <w:rPr>
          <w:rFonts w:cstheme="minorHAnsi"/>
          <w:bCs/>
        </w:rPr>
        <w:t xml:space="preserve">can be viewed in </w:t>
      </w:r>
      <w:r>
        <w:rPr>
          <w:rFonts w:cstheme="minorHAnsi"/>
          <w:bCs/>
        </w:rPr>
        <w:t xml:space="preserve">the </w:t>
      </w:r>
      <w:r w:rsidRPr="00707177">
        <w:rPr>
          <w:rFonts w:cstheme="minorHAnsi"/>
          <w:bCs/>
        </w:rPr>
        <w:t xml:space="preserve">cab on </w:t>
      </w:r>
      <w:r>
        <w:rPr>
          <w:rFonts w:cstheme="minorHAnsi"/>
          <w:bCs/>
        </w:rPr>
        <w:t xml:space="preserve">a </w:t>
      </w:r>
      <w:r w:rsidRPr="00707177">
        <w:rPr>
          <w:rFonts w:cstheme="minorHAnsi"/>
          <w:bCs/>
        </w:rPr>
        <w:t xml:space="preserve">monitor, from the loading tool via cab-mounted external display lamps, or </w:t>
      </w:r>
      <w:r w:rsidR="001D35CA">
        <w:rPr>
          <w:rFonts w:cstheme="minorHAnsi"/>
          <w:bCs/>
        </w:rPr>
        <w:t>through</w:t>
      </w:r>
      <w:r w:rsidRPr="00707177">
        <w:rPr>
          <w:rFonts w:cstheme="minorHAnsi"/>
          <w:bCs/>
        </w:rPr>
        <w:t xml:space="preserve"> </w:t>
      </w:r>
      <w:proofErr w:type="spellStart"/>
      <w:r w:rsidRPr="00707177">
        <w:rPr>
          <w:rFonts w:cstheme="minorHAnsi"/>
          <w:bCs/>
        </w:rPr>
        <w:t>Komtrax</w:t>
      </w:r>
      <w:proofErr w:type="spellEnd"/>
      <w:r w:rsidR="009E4F64">
        <w:rPr>
          <w:rFonts w:cstheme="minorHAnsi"/>
          <w:bCs/>
        </w:rPr>
        <w:t xml:space="preserve">, the company’s telemetric technology. </w:t>
      </w:r>
      <w:r w:rsidR="009E4F64" w:rsidRPr="009E4F64">
        <w:rPr>
          <w:rFonts w:cstheme="minorHAnsi"/>
          <w:bCs/>
        </w:rPr>
        <w:t xml:space="preserve">External lamps </w:t>
      </w:r>
      <w:r w:rsidR="001D35CA">
        <w:rPr>
          <w:rFonts w:cstheme="minorHAnsi"/>
          <w:bCs/>
        </w:rPr>
        <w:t xml:space="preserve">on the truck </w:t>
      </w:r>
      <w:r w:rsidR="009E4F64" w:rsidRPr="009E4F64">
        <w:rPr>
          <w:rFonts w:cstheme="minorHAnsi"/>
          <w:bCs/>
        </w:rPr>
        <w:t>illuminate green, yellow or red as the payload increases to help prevent under</w:t>
      </w:r>
      <w:r w:rsidR="00541368">
        <w:rPr>
          <w:rFonts w:cstheme="minorHAnsi"/>
          <w:bCs/>
        </w:rPr>
        <w:t>-</w:t>
      </w:r>
      <w:r w:rsidR="009E4F64">
        <w:rPr>
          <w:rFonts w:cstheme="minorHAnsi"/>
          <w:bCs/>
        </w:rPr>
        <w:t xml:space="preserve"> </w:t>
      </w:r>
      <w:r w:rsidR="009E4F64" w:rsidRPr="009E4F64">
        <w:rPr>
          <w:rFonts w:cstheme="minorHAnsi"/>
          <w:bCs/>
        </w:rPr>
        <w:t>and overloaded haul cycles.</w:t>
      </w:r>
    </w:p>
    <w:p w14:paraId="63092ED8" w14:textId="6A112DEF" w:rsidR="00707177" w:rsidRPr="00707177" w:rsidRDefault="00707177" w:rsidP="00707177">
      <w:pPr>
        <w:spacing w:after="0" w:line="240" w:lineRule="auto"/>
        <w:rPr>
          <w:rFonts w:cstheme="minorHAnsi"/>
          <w:bCs/>
        </w:rPr>
      </w:pPr>
    </w:p>
    <w:p w14:paraId="1D9AD91B" w14:textId="2D8F1CA7" w:rsidR="0089378C" w:rsidRDefault="0075785A" w:rsidP="00A7707A">
      <w:pPr>
        <w:spacing w:after="0" w:line="240" w:lineRule="auto"/>
        <w:rPr>
          <w:rFonts w:cstheme="minorHAnsi"/>
          <w:bCs/>
        </w:rPr>
      </w:pPr>
      <w:r>
        <w:rPr>
          <w:rFonts w:cstheme="minorHAnsi"/>
          <w:bCs/>
        </w:rPr>
        <w:t>The truck’s heated, air suspension seat is designed to enhance o</w:t>
      </w:r>
      <w:r w:rsidR="009E4F64">
        <w:rPr>
          <w:rFonts w:cstheme="minorHAnsi"/>
          <w:bCs/>
        </w:rPr>
        <w:t xml:space="preserve">perator comfort and </w:t>
      </w:r>
      <w:r>
        <w:rPr>
          <w:rFonts w:cstheme="minorHAnsi"/>
          <w:bCs/>
        </w:rPr>
        <w:t xml:space="preserve">reduce </w:t>
      </w:r>
      <w:r w:rsidR="009E4F64">
        <w:rPr>
          <w:rFonts w:cstheme="minorHAnsi"/>
          <w:bCs/>
        </w:rPr>
        <w:t>fatigue</w:t>
      </w:r>
      <w:r w:rsidR="00707177" w:rsidRPr="00707177">
        <w:rPr>
          <w:rFonts w:cstheme="minorHAnsi"/>
          <w:bCs/>
        </w:rPr>
        <w:t>​</w:t>
      </w:r>
      <w:r w:rsidR="009E4F64">
        <w:rPr>
          <w:rFonts w:cstheme="minorHAnsi"/>
          <w:bCs/>
        </w:rPr>
        <w:t>. The</w:t>
      </w:r>
      <w:r w:rsidR="009E4F64" w:rsidRPr="00707177">
        <w:rPr>
          <w:rFonts w:cstheme="minorHAnsi"/>
          <w:bCs/>
        </w:rPr>
        <w:t xml:space="preserve"> front and rear axle hydro</w:t>
      </w:r>
      <w:r w:rsidR="006070A6">
        <w:rPr>
          <w:rFonts w:cstheme="minorHAnsi"/>
          <w:bCs/>
        </w:rPr>
        <w:t>-</w:t>
      </w:r>
      <w:r w:rsidR="009E4F64" w:rsidRPr="00707177">
        <w:rPr>
          <w:rFonts w:cstheme="minorHAnsi"/>
          <w:bCs/>
        </w:rPr>
        <w:t>pneumatic suspensions</w:t>
      </w:r>
      <w:r w:rsidR="009E4F64">
        <w:rPr>
          <w:rFonts w:cstheme="minorHAnsi"/>
          <w:bCs/>
        </w:rPr>
        <w:t xml:space="preserve"> </w:t>
      </w:r>
      <w:r w:rsidR="009E4F64" w:rsidRPr="00707177">
        <w:rPr>
          <w:rFonts w:cstheme="minorHAnsi"/>
          <w:bCs/>
        </w:rPr>
        <w:t xml:space="preserve">mounted on a dynamic equalizer structure </w:t>
      </w:r>
      <w:r w:rsidR="00CC7C1D">
        <w:rPr>
          <w:rFonts w:cstheme="minorHAnsi"/>
          <w:bCs/>
        </w:rPr>
        <w:t>assist in providing</w:t>
      </w:r>
      <w:r w:rsidR="009E4F64">
        <w:rPr>
          <w:rFonts w:cstheme="minorHAnsi"/>
          <w:bCs/>
        </w:rPr>
        <w:t xml:space="preserve"> a smooth ride.  </w:t>
      </w:r>
    </w:p>
    <w:p w14:paraId="685E3781" w14:textId="77777777" w:rsidR="0089378C" w:rsidRDefault="0089378C" w:rsidP="00A7707A">
      <w:pPr>
        <w:spacing w:after="0" w:line="240" w:lineRule="auto"/>
        <w:rPr>
          <w:rFonts w:cstheme="minorHAnsi"/>
          <w:bCs/>
        </w:rPr>
      </w:pPr>
    </w:p>
    <w:p w14:paraId="0E3D9BB5" w14:textId="5887AF55" w:rsidR="00952664" w:rsidRDefault="00952664" w:rsidP="00A7707A">
      <w:pPr>
        <w:spacing w:after="0" w:line="240" w:lineRule="auto"/>
        <w:rPr>
          <w:rFonts w:cstheme="minorHAnsi"/>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w:t>
      </w:r>
      <w:r w:rsidR="0075767D" w:rsidRPr="00885CA2">
        <w:rPr>
          <w:rFonts w:cstheme="minorHAnsi"/>
          <w:bCs/>
        </w:rPr>
        <w:lastRenderedPageBreak/>
        <w:t>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2DA26095" w:rsidR="000614AA" w:rsidRPr="00885CA2" w:rsidRDefault="004678C6" w:rsidP="000614AA">
      <w:pPr>
        <w:autoSpaceDE w:val="0"/>
        <w:autoSpaceDN w:val="0"/>
        <w:adjustRightInd w:val="0"/>
        <w:spacing w:after="0" w:line="240" w:lineRule="auto"/>
        <w:rPr>
          <w:rFonts w:cstheme="minorHAnsi"/>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B93A2C">
        <w:rPr>
          <w:rFonts w:cstheme="minorHAnsi"/>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37131"/>
    <w:rsid w:val="000432CC"/>
    <w:rsid w:val="00044C28"/>
    <w:rsid w:val="00054D32"/>
    <w:rsid w:val="000614AA"/>
    <w:rsid w:val="00065C1E"/>
    <w:rsid w:val="000700C7"/>
    <w:rsid w:val="00070BD9"/>
    <w:rsid w:val="0009570B"/>
    <w:rsid w:val="00097ACD"/>
    <w:rsid w:val="000A5E43"/>
    <w:rsid w:val="000C54AD"/>
    <w:rsid w:val="000C5EA5"/>
    <w:rsid w:val="000D1B5A"/>
    <w:rsid w:val="000D3C39"/>
    <w:rsid w:val="000E145A"/>
    <w:rsid w:val="000E6014"/>
    <w:rsid w:val="000E6ECF"/>
    <w:rsid w:val="000F4904"/>
    <w:rsid w:val="0010163E"/>
    <w:rsid w:val="0010233D"/>
    <w:rsid w:val="00106379"/>
    <w:rsid w:val="00107C37"/>
    <w:rsid w:val="00115F6F"/>
    <w:rsid w:val="0012034B"/>
    <w:rsid w:val="0012199E"/>
    <w:rsid w:val="00123D5C"/>
    <w:rsid w:val="0012469A"/>
    <w:rsid w:val="001300AB"/>
    <w:rsid w:val="0013013A"/>
    <w:rsid w:val="0013682A"/>
    <w:rsid w:val="00140AA7"/>
    <w:rsid w:val="00172515"/>
    <w:rsid w:val="00172F1D"/>
    <w:rsid w:val="00174ADC"/>
    <w:rsid w:val="001844FA"/>
    <w:rsid w:val="00191994"/>
    <w:rsid w:val="00193708"/>
    <w:rsid w:val="001B1DE3"/>
    <w:rsid w:val="001C2781"/>
    <w:rsid w:val="001C2963"/>
    <w:rsid w:val="001C6AE4"/>
    <w:rsid w:val="001D2E6D"/>
    <w:rsid w:val="001D35CA"/>
    <w:rsid w:val="001E2DCF"/>
    <w:rsid w:val="001E6C1B"/>
    <w:rsid w:val="001F3BC7"/>
    <w:rsid w:val="001F6970"/>
    <w:rsid w:val="001F6EBA"/>
    <w:rsid w:val="00201F83"/>
    <w:rsid w:val="002035BF"/>
    <w:rsid w:val="00212DF5"/>
    <w:rsid w:val="00216547"/>
    <w:rsid w:val="00224704"/>
    <w:rsid w:val="00231132"/>
    <w:rsid w:val="00237BBB"/>
    <w:rsid w:val="00245AD2"/>
    <w:rsid w:val="0025128F"/>
    <w:rsid w:val="00262C3D"/>
    <w:rsid w:val="00266796"/>
    <w:rsid w:val="00271CF8"/>
    <w:rsid w:val="0027294D"/>
    <w:rsid w:val="0028229A"/>
    <w:rsid w:val="00284FFC"/>
    <w:rsid w:val="00296B7A"/>
    <w:rsid w:val="002B39C8"/>
    <w:rsid w:val="002C7BB6"/>
    <w:rsid w:val="002D082F"/>
    <w:rsid w:val="002D0D42"/>
    <w:rsid w:val="002D4AEC"/>
    <w:rsid w:val="002E1193"/>
    <w:rsid w:val="002E18B5"/>
    <w:rsid w:val="002E46C8"/>
    <w:rsid w:val="002F009D"/>
    <w:rsid w:val="002F2DFA"/>
    <w:rsid w:val="00301DB7"/>
    <w:rsid w:val="00302114"/>
    <w:rsid w:val="003033E5"/>
    <w:rsid w:val="00307DED"/>
    <w:rsid w:val="00333AA5"/>
    <w:rsid w:val="00334822"/>
    <w:rsid w:val="00350C73"/>
    <w:rsid w:val="00351051"/>
    <w:rsid w:val="00351EF9"/>
    <w:rsid w:val="00352040"/>
    <w:rsid w:val="0037389D"/>
    <w:rsid w:val="003765A0"/>
    <w:rsid w:val="00386120"/>
    <w:rsid w:val="00387C9F"/>
    <w:rsid w:val="00387F07"/>
    <w:rsid w:val="003A6441"/>
    <w:rsid w:val="003B4310"/>
    <w:rsid w:val="003B5D7F"/>
    <w:rsid w:val="003D4C01"/>
    <w:rsid w:val="003D50EB"/>
    <w:rsid w:val="003E0C3D"/>
    <w:rsid w:val="003E7CE7"/>
    <w:rsid w:val="00400435"/>
    <w:rsid w:val="00405F38"/>
    <w:rsid w:val="004236A7"/>
    <w:rsid w:val="004363E3"/>
    <w:rsid w:val="00456887"/>
    <w:rsid w:val="004604B9"/>
    <w:rsid w:val="00465978"/>
    <w:rsid w:val="004678C6"/>
    <w:rsid w:val="004801C4"/>
    <w:rsid w:val="00482286"/>
    <w:rsid w:val="00484F74"/>
    <w:rsid w:val="00485EF7"/>
    <w:rsid w:val="004A4AA8"/>
    <w:rsid w:val="004C16D0"/>
    <w:rsid w:val="004C2652"/>
    <w:rsid w:val="004C7BDC"/>
    <w:rsid w:val="004C7FBD"/>
    <w:rsid w:val="004F071D"/>
    <w:rsid w:val="004F124F"/>
    <w:rsid w:val="004F181D"/>
    <w:rsid w:val="00501306"/>
    <w:rsid w:val="005047A5"/>
    <w:rsid w:val="00505D9B"/>
    <w:rsid w:val="0051070F"/>
    <w:rsid w:val="00510EEB"/>
    <w:rsid w:val="0051428E"/>
    <w:rsid w:val="005202A0"/>
    <w:rsid w:val="00541368"/>
    <w:rsid w:val="0054296F"/>
    <w:rsid w:val="0055505B"/>
    <w:rsid w:val="005571B3"/>
    <w:rsid w:val="0056452E"/>
    <w:rsid w:val="00570B70"/>
    <w:rsid w:val="0057794E"/>
    <w:rsid w:val="005A0A84"/>
    <w:rsid w:val="005A1520"/>
    <w:rsid w:val="005A3CEE"/>
    <w:rsid w:val="005A3F1C"/>
    <w:rsid w:val="005B36EE"/>
    <w:rsid w:val="005B5047"/>
    <w:rsid w:val="005B61D2"/>
    <w:rsid w:val="005C1C17"/>
    <w:rsid w:val="005C222B"/>
    <w:rsid w:val="005C49BA"/>
    <w:rsid w:val="005C7546"/>
    <w:rsid w:val="005D276B"/>
    <w:rsid w:val="005D35E1"/>
    <w:rsid w:val="005E1347"/>
    <w:rsid w:val="005E3849"/>
    <w:rsid w:val="005E773E"/>
    <w:rsid w:val="00605E2D"/>
    <w:rsid w:val="006070A6"/>
    <w:rsid w:val="00607A32"/>
    <w:rsid w:val="006138A2"/>
    <w:rsid w:val="00644120"/>
    <w:rsid w:val="006478CD"/>
    <w:rsid w:val="00651096"/>
    <w:rsid w:val="00652ECF"/>
    <w:rsid w:val="0065340D"/>
    <w:rsid w:val="00663D93"/>
    <w:rsid w:val="006660C4"/>
    <w:rsid w:val="00684DD0"/>
    <w:rsid w:val="00690A46"/>
    <w:rsid w:val="006A3F56"/>
    <w:rsid w:val="006A6570"/>
    <w:rsid w:val="006B1207"/>
    <w:rsid w:val="006F7923"/>
    <w:rsid w:val="007053DA"/>
    <w:rsid w:val="00707177"/>
    <w:rsid w:val="00707E21"/>
    <w:rsid w:val="0071094A"/>
    <w:rsid w:val="007120E8"/>
    <w:rsid w:val="0071719C"/>
    <w:rsid w:val="0072092E"/>
    <w:rsid w:val="007314BF"/>
    <w:rsid w:val="00735684"/>
    <w:rsid w:val="00737DE3"/>
    <w:rsid w:val="00737E59"/>
    <w:rsid w:val="00740609"/>
    <w:rsid w:val="007441DC"/>
    <w:rsid w:val="00744DC7"/>
    <w:rsid w:val="00751737"/>
    <w:rsid w:val="0075237B"/>
    <w:rsid w:val="0075439B"/>
    <w:rsid w:val="00755A74"/>
    <w:rsid w:val="0075767D"/>
    <w:rsid w:val="0075785A"/>
    <w:rsid w:val="00772BE2"/>
    <w:rsid w:val="00774C87"/>
    <w:rsid w:val="00776F90"/>
    <w:rsid w:val="007814E3"/>
    <w:rsid w:val="00781A68"/>
    <w:rsid w:val="00785CE1"/>
    <w:rsid w:val="00793532"/>
    <w:rsid w:val="007953B2"/>
    <w:rsid w:val="007A3737"/>
    <w:rsid w:val="007A5777"/>
    <w:rsid w:val="007A7296"/>
    <w:rsid w:val="007C3E06"/>
    <w:rsid w:val="007D56D3"/>
    <w:rsid w:val="007E1D89"/>
    <w:rsid w:val="007F5CB9"/>
    <w:rsid w:val="00802663"/>
    <w:rsid w:val="00803DA8"/>
    <w:rsid w:val="008042A7"/>
    <w:rsid w:val="0080480D"/>
    <w:rsid w:val="00806089"/>
    <w:rsid w:val="00806D87"/>
    <w:rsid w:val="00821470"/>
    <w:rsid w:val="00822B19"/>
    <w:rsid w:val="0083016B"/>
    <w:rsid w:val="00834D65"/>
    <w:rsid w:val="00847AA8"/>
    <w:rsid w:val="0085505E"/>
    <w:rsid w:val="008565FB"/>
    <w:rsid w:val="008717D5"/>
    <w:rsid w:val="008751FD"/>
    <w:rsid w:val="00876207"/>
    <w:rsid w:val="00885CA2"/>
    <w:rsid w:val="00891DE8"/>
    <w:rsid w:val="00892B45"/>
    <w:rsid w:val="0089378C"/>
    <w:rsid w:val="00894941"/>
    <w:rsid w:val="008A1047"/>
    <w:rsid w:val="008A2347"/>
    <w:rsid w:val="008A3F75"/>
    <w:rsid w:val="008B01F3"/>
    <w:rsid w:val="008B5A06"/>
    <w:rsid w:val="008C5768"/>
    <w:rsid w:val="008D36BA"/>
    <w:rsid w:val="008E12B5"/>
    <w:rsid w:val="00920105"/>
    <w:rsid w:val="009430BB"/>
    <w:rsid w:val="00952664"/>
    <w:rsid w:val="009678D6"/>
    <w:rsid w:val="00972D15"/>
    <w:rsid w:val="009851EE"/>
    <w:rsid w:val="009971BD"/>
    <w:rsid w:val="0099737C"/>
    <w:rsid w:val="009B409C"/>
    <w:rsid w:val="009E4F64"/>
    <w:rsid w:val="009E5801"/>
    <w:rsid w:val="009F56AB"/>
    <w:rsid w:val="00A060E9"/>
    <w:rsid w:val="00A41A10"/>
    <w:rsid w:val="00A46E45"/>
    <w:rsid w:val="00A542AC"/>
    <w:rsid w:val="00A626F5"/>
    <w:rsid w:val="00A67176"/>
    <w:rsid w:val="00A7303D"/>
    <w:rsid w:val="00A7707A"/>
    <w:rsid w:val="00A90785"/>
    <w:rsid w:val="00AA1393"/>
    <w:rsid w:val="00AD0DD4"/>
    <w:rsid w:val="00AD1B74"/>
    <w:rsid w:val="00AD6945"/>
    <w:rsid w:val="00AE064E"/>
    <w:rsid w:val="00AE283B"/>
    <w:rsid w:val="00AE38E0"/>
    <w:rsid w:val="00AE6527"/>
    <w:rsid w:val="00AF205D"/>
    <w:rsid w:val="00B00C7A"/>
    <w:rsid w:val="00B0696C"/>
    <w:rsid w:val="00B1243D"/>
    <w:rsid w:val="00B144D0"/>
    <w:rsid w:val="00B20D9A"/>
    <w:rsid w:val="00B24420"/>
    <w:rsid w:val="00B44DBF"/>
    <w:rsid w:val="00B45104"/>
    <w:rsid w:val="00B60C39"/>
    <w:rsid w:val="00B738C7"/>
    <w:rsid w:val="00B7703A"/>
    <w:rsid w:val="00B77447"/>
    <w:rsid w:val="00B83C30"/>
    <w:rsid w:val="00B93A2C"/>
    <w:rsid w:val="00BA18BA"/>
    <w:rsid w:val="00BA30B3"/>
    <w:rsid w:val="00BB4456"/>
    <w:rsid w:val="00BB74D0"/>
    <w:rsid w:val="00BD307A"/>
    <w:rsid w:val="00BD4655"/>
    <w:rsid w:val="00BD5E07"/>
    <w:rsid w:val="00BD75F3"/>
    <w:rsid w:val="00BE093C"/>
    <w:rsid w:val="00BF0487"/>
    <w:rsid w:val="00BF1BF3"/>
    <w:rsid w:val="00C047C7"/>
    <w:rsid w:val="00C261B8"/>
    <w:rsid w:val="00C3063B"/>
    <w:rsid w:val="00C33454"/>
    <w:rsid w:val="00C40D48"/>
    <w:rsid w:val="00C433FC"/>
    <w:rsid w:val="00C5699B"/>
    <w:rsid w:val="00C65AC7"/>
    <w:rsid w:val="00C65CB8"/>
    <w:rsid w:val="00C73ADC"/>
    <w:rsid w:val="00C73C81"/>
    <w:rsid w:val="00C81563"/>
    <w:rsid w:val="00C8637B"/>
    <w:rsid w:val="00C90471"/>
    <w:rsid w:val="00C91C71"/>
    <w:rsid w:val="00CA3CF8"/>
    <w:rsid w:val="00CA7A65"/>
    <w:rsid w:val="00CB3EF2"/>
    <w:rsid w:val="00CB593F"/>
    <w:rsid w:val="00CB6AB7"/>
    <w:rsid w:val="00CC3311"/>
    <w:rsid w:val="00CC4A9D"/>
    <w:rsid w:val="00CC615A"/>
    <w:rsid w:val="00CC7C1D"/>
    <w:rsid w:val="00CE303C"/>
    <w:rsid w:val="00CE63B8"/>
    <w:rsid w:val="00CE6B95"/>
    <w:rsid w:val="00CF3B58"/>
    <w:rsid w:val="00D01202"/>
    <w:rsid w:val="00D036DF"/>
    <w:rsid w:val="00D07304"/>
    <w:rsid w:val="00D10741"/>
    <w:rsid w:val="00D12260"/>
    <w:rsid w:val="00D217AF"/>
    <w:rsid w:val="00D4580A"/>
    <w:rsid w:val="00D47AE5"/>
    <w:rsid w:val="00D50CA3"/>
    <w:rsid w:val="00D63B92"/>
    <w:rsid w:val="00D66C7E"/>
    <w:rsid w:val="00D84A20"/>
    <w:rsid w:val="00D91B45"/>
    <w:rsid w:val="00D91E90"/>
    <w:rsid w:val="00D954F7"/>
    <w:rsid w:val="00DA1315"/>
    <w:rsid w:val="00DA5673"/>
    <w:rsid w:val="00DA6708"/>
    <w:rsid w:val="00DB226F"/>
    <w:rsid w:val="00DB409E"/>
    <w:rsid w:val="00DB48E3"/>
    <w:rsid w:val="00DB767A"/>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E1A26"/>
    <w:rsid w:val="00EE335F"/>
    <w:rsid w:val="00EF4A12"/>
    <w:rsid w:val="00EF5D3C"/>
    <w:rsid w:val="00F13349"/>
    <w:rsid w:val="00F13545"/>
    <w:rsid w:val="00F13679"/>
    <w:rsid w:val="00F1776C"/>
    <w:rsid w:val="00F20517"/>
    <w:rsid w:val="00F20D20"/>
    <w:rsid w:val="00F30098"/>
    <w:rsid w:val="00F32E39"/>
    <w:rsid w:val="00F41548"/>
    <w:rsid w:val="00F41570"/>
    <w:rsid w:val="00F43C77"/>
    <w:rsid w:val="00F471BE"/>
    <w:rsid w:val="00F56FC5"/>
    <w:rsid w:val="00F57A00"/>
    <w:rsid w:val="00F6742A"/>
    <w:rsid w:val="00F7608A"/>
    <w:rsid w:val="00F76BF1"/>
    <w:rsid w:val="00F966FC"/>
    <w:rsid w:val="00FB535E"/>
    <w:rsid w:val="00FC28B3"/>
    <w:rsid w:val="00FC5358"/>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01C95997-4809-4F9E-AEAB-1921FFE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products/trucks/articulated-trucks/hm400-5/?utm_source=Komatsu&amp;utm_medium=PressRelease&amp;utm_campaign=ConExpo2023&amp;utm_content=hm40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Komatsu&amp;utm_medium=PressRelease&amp;utm_campaign=ConExpo2023&amp;utm_content=hm-400-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2023-03-12T00:29:57+00:00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6AF75-9932-4B60-97A6-F3857777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e55827b1-68b5-4335-b0cc-3bf895ff43be"/>
    <ds:schemaRef ds:uri="http://schemas.openxmlformats.org/package/2006/metadata/core-properties"/>
    <ds:schemaRef ds:uri="http://schemas.microsoft.com/office/2006/documentManagement/types"/>
    <ds:schemaRef ds:uri="http://www.w3.org/XML/1998/namespace"/>
    <ds:schemaRef ds:uri="http://purl.org/dc/elements/1.1/"/>
    <ds:schemaRef ds:uri="2c81bc1c-3ee9-4973-8b55-24c6212097f9"/>
    <ds:schemaRef ds:uri="http://schemas.microsoft.com/office/infopath/2007/PartnerControls"/>
    <ds:schemaRef ds:uri="http://purl.org/dc/dcmitype/"/>
    <ds:schemaRef ds:uri="http://purl.org/dc/terms/"/>
    <ds:schemaRef ds:uri="bbd6800e-812e-4972-b9f7-c0f7165bd416"/>
    <ds:schemaRef ds:uri="8cee9ab4-44ae-4856-90ca-20e6b843c3f0"/>
    <ds:schemaRef ds:uri="http://schemas.microsoft.com/office/2006/metadata/properties"/>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417</Words>
  <Characters>3050</Characters>
  <Application>Microsoft Office Word</Application>
  <DocSecurity>0</DocSecurity>
  <Lines>305</Lines>
  <Paragraphs>119</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3348</CharactersWithSpaces>
  <SharedDoc>false</SharedDoc>
  <HLinks>
    <vt:vector size="36" baseType="variant">
      <vt:variant>
        <vt:i4>2228332</vt:i4>
      </vt:variant>
      <vt:variant>
        <vt:i4>15</vt:i4>
      </vt:variant>
      <vt:variant>
        <vt:i4>0</vt:i4>
      </vt:variant>
      <vt:variant>
        <vt:i4>5</vt:i4>
      </vt:variant>
      <vt:variant>
        <vt:lpwstr>http://www.komatsu.com/</vt:lpwstr>
      </vt:variant>
      <vt:variant>
        <vt:lpwstr/>
      </vt:variant>
      <vt:variant>
        <vt:i4>3080228</vt:i4>
      </vt:variant>
      <vt:variant>
        <vt:i4>12</vt:i4>
      </vt:variant>
      <vt:variant>
        <vt:i4>0</vt:i4>
      </vt:variant>
      <vt:variant>
        <vt:i4>5</vt:i4>
      </vt:variant>
      <vt:variant>
        <vt:lpwstr>https://www.komatsu.com/products/trucks/articulated-trucks/hm400-5/?utm_source=Komatsu&amp;utm_medium=PressRelease&amp;utm_campaign=ConExpo2023&amp;utm_content=hm400-5</vt:lpwstr>
      </vt:variant>
      <vt:variant>
        <vt:lpwstr/>
      </vt:variant>
      <vt:variant>
        <vt:i4>3080228</vt:i4>
      </vt:variant>
      <vt:variant>
        <vt:i4>9</vt:i4>
      </vt:variant>
      <vt:variant>
        <vt:i4>0</vt:i4>
      </vt:variant>
      <vt:variant>
        <vt:i4>5</vt:i4>
      </vt:variant>
      <vt:variant>
        <vt:lpwstr>https://www.komatsu.com/products/trucks/articulated-trucks/hm400-5/?utm_source=Komatsu&amp;utm_medium=PressRelease&amp;utm_campaign=ConExpo2023&amp;utm_content=hm400-5</vt:lpwstr>
      </vt:variant>
      <vt:variant>
        <vt:lpwstr/>
      </vt:variant>
      <vt:variant>
        <vt:i4>4259867</vt:i4>
      </vt:variant>
      <vt:variant>
        <vt:i4>6</vt:i4>
      </vt:variant>
      <vt:variant>
        <vt:i4>0</vt:i4>
      </vt:variant>
      <vt:variant>
        <vt:i4>5</vt:i4>
      </vt:variant>
      <vt:variant>
        <vt:lpwstr>https://www.komatsu.com/?utm_source=Komatsu&amp;utm_medium=PressRelease&amp;utm_campaign=ConExpo2023&amp;utm_content=hm-400-5</vt:lpwstr>
      </vt:variant>
      <vt:variant>
        <vt:lpwstr/>
      </vt:variant>
      <vt:variant>
        <vt:i4>2629752</vt:i4>
      </vt:variant>
      <vt:variant>
        <vt:i4>3</vt:i4>
      </vt:variant>
      <vt:variant>
        <vt:i4>0</vt:i4>
      </vt:variant>
      <vt:variant>
        <vt:i4>5</vt:i4>
      </vt:variant>
      <vt:variant>
        <vt:lpwstr>mailto:shawn-laree.o’neil@global.komatsu</vt:lpwstr>
      </vt:variant>
      <vt:variant>
        <vt:lpwstr/>
      </vt:variant>
      <vt:variant>
        <vt:i4>7471118</vt:i4>
      </vt:variant>
      <vt:variant>
        <vt:i4>0</vt:i4>
      </vt:variant>
      <vt:variant>
        <vt:i4>0</vt:i4>
      </vt:variant>
      <vt:variant>
        <vt:i4>5</vt:i4>
      </vt:variant>
      <vt:variant>
        <vt:lpwstr>mailto:jill.rick@global.komatsu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24</cp:revision>
  <cp:lastPrinted>2023-02-08T21:38:00Z</cp:lastPrinted>
  <dcterms:created xsi:type="dcterms:W3CDTF">2023-03-07T21:27:00Z</dcterms:created>
  <dcterms:modified xsi:type="dcterms:W3CDTF">2023-03-12T01:50:00Z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