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6F0" w14:textId="58D8ECB4" w:rsidR="00456887" w:rsidRPr="008A1047" w:rsidRDefault="00456887" w:rsidP="00456887">
      <w:pPr>
        <w:spacing w:after="0"/>
        <w:rPr>
          <w:rFonts w:cstheme="minorHAnsi"/>
          <w:b/>
        </w:rPr>
      </w:pPr>
      <w:r w:rsidRPr="008A104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58B7771" wp14:editId="14FD8F88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matsu\blu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  <w:r w:rsidR="003E7CE7" w:rsidRPr="008A1047">
        <w:rPr>
          <w:rFonts w:cstheme="minorHAnsi"/>
          <w:b/>
        </w:rPr>
        <w:tab/>
      </w:r>
    </w:p>
    <w:p w14:paraId="5BEA6E16" w14:textId="6B85EBAB" w:rsidR="00456887" w:rsidRPr="008A1047" w:rsidRDefault="00456887" w:rsidP="00456887">
      <w:pPr>
        <w:spacing w:after="0"/>
        <w:rPr>
          <w:rFonts w:cstheme="minorHAnsi"/>
          <w:b/>
        </w:rPr>
      </w:pPr>
    </w:p>
    <w:p w14:paraId="27837865" w14:textId="083F281F" w:rsidR="00456887" w:rsidRPr="008A1047" w:rsidRDefault="00456887" w:rsidP="00FD5FBB">
      <w:pPr>
        <w:spacing w:after="0" w:line="240" w:lineRule="auto"/>
        <w:jc w:val="right"/>
        <w:rPr>
          <w:rFonts w:cstheme="minorHAnsi"/>
        </w:rPr>
      </w:pPr>
    </w:p>
    <w:p w14:paraId="2124CCD6" w14:textId="44152DA2" w:rsidR="001F6970" w:rsidRPr="008A1047" w:rsidRDefault="001F6970" w:rsidP="00FD5FBB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04FEC7F6" w14:textId="62E7D1B7" w:rsidR="00F13349" w:rsidRDefault="000C54AD" w:rsidP="00BB3CD8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>Media support:</w:t>
      </w:r>
    </w:p>
    <w:p w14:paraId="362BAE9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Jill Rick</w:t>
      </w:r>
    </w:p>
    <w:p w14:paraId="44D4BBC1" w14:textId="77777777" w:rsidR="00806089" w:rsidRDefault="00806089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>
        <w:rPr>
          <w:rFonts w:cstheme="minorHAnsi"/>
        </w:rPr>
        <w:t>+1 262-337-0854</w:t>
      </w:r>
    </w:p>
    <w:p w14:paraId="3033B51A" w14:textId="77777777" w:rsidR="00806089" w:rsidRDefault="009C086E" w:rsidP="00806089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9" w:history="1">
        <w:r w:rsidR="00806089" w:rsidRPr="00685302">
          <w:rPr>
            <w:rStyle w:val="Hyperlink"/>
            <w:rFonts w:cstheme="minorHAnsi"/>
          </w:rPr>
          <w:t>jill.rick@global.komatsu</w:t>
        </w:r>
      </w:hyperlink>
      <w:r w:rsidR="00806089">
        <w:rPr>
          <w:rFonts w:cstheme="minorHAnsi"/>
        </w:rPr>
        <w:t xml:space="preserve"> </w:t>
      </w:r>
    </w:p>
    <w:p w14:paraId="433056A7" w14:textId="77777777" w:rsidR="0080480D" w:rsidRPr="008A1047" w:rsidRDefault="0080480D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</w:p>
    <w:p w14:paraId="2E6C4D4F" w14:textId="4B6C8243" w:rsidR="000C54AD" w:rsidRPr="008A1047" w:rsidRDefault="00DB767A" w:rsidP="000C54AD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>Shawn-Laree O’Neil</w:t>
      </w:r>
    </w:p>
    <w:p w14:paraId="7876E0AA" w14:textId="47376C64" w:rsidR="000C54AD" w:rsidRDefault="000C54AD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r w:rsidRPr="008A1047">
        <w:rPr>
          <w:rFonts w:cstheme="minorHAnsi"/>
        </w:rPr>
        <w:t xml:space="preserve">+1 </w:t>
      </w:r>
      <w:r w:rsidR="005B5047">
        <w:rPr>
          <w:rFonts w:cstheme="minorHAnsi"/>
        </w:rPr>
        <w:t>773-802-0377</w:t>
      </w:r>
    </w:p>
    <w:p w14:paraId="344606EE" w14:textId="48B7E6A9" w:rsidR="005B5047" w:rsidRPr="008A1047" w:rsidRDefault="009C086E" w:rsidP="005B5047">
      <w:pPr>
        <w:tabs>
          <w:tab w:val="left" w:pos="6210"/>
        </w:tabs>
        <w:spacing w:after="0" w:line="240" w:lineRule="auto"/>
        <w:ind w:right="-450"/>
        <w:jc w:val="right"/>
        <w:rPr>
          <w:rFonts w:cstheme="minorHAnsi"/>
        </w:rPr>
      </w:pPr>
      <w:hyperlink r:id="rId10" w:history="1">
        <w:proofErr w:type="spellStart"/>
        <w:r w:rsidR="005B5047" w:rsidRPr="00C433FC">
          <w:rPr>
            <w:rStyle w:val="Hyperlink"/>
            <w:rFonts w:cstheme="minorHAnsi"/>
          </w:rPr>
          <w:t>shawn-</w:t>
        </w:r>
        <w:proofErr w:type="gramStart"/>
        <w:r w:rsidR="005B5047" w:rsidRPr="00C433FC">
          <w:rPr>
            <w:rStyle w:val="Hyperlink"/>
            <w:rFonts w:cstheme="minorHAnsi"/>
          </w:rPr>
          <w:t>laree.o’neil</w:t>
        </w:r>
        <w:proofErr w:type="gramEnd"/>
        <w:r w:rsidR="005B5047" w:rsidRPr="00C433FC">
          <w:rPr>
            <w:rStyle w:val="Hyperlink"/>
            <w:rFonts w:cstheme="minorHAnsi"/>
          </w:rPr>
          <w:t>@global.komatsu</w:t>
        </w:r>
        <w:proofErr w:type="spellEnd"/>
      </w:hyperlink>
    </w:p>
    <w:p w14:paraId="5E2E2CF1" w14:textId="77777777" w:rsidR="002D0D42" w:rsidRPr="00F13545" w:rsidRDefault="002D0D42" w:rsidP="00FD5FBB">
      <w:pPr>
        <w:jc w:val="right"/>
        <w:rPr>
          <w:rFonts w:cstheme="minorHAnsi"/>
          <w:b/>
          <w:iCs/>
          <w:sz w:val="28"/>
          <w:szCs w:val="28"/>
        </w:rPr>
      </w:pPr>
    </w:p>
    <w:p w14:paraId="5124FF32" w14:textId="77777777" w:rsidR="00A4780A" w:rsidRPr="00A4780A" w:rsidRDefault="00A4780A" w:rsidP="00A4780A">
      <w:pPr>
        <w:pStyle w:val="Headline"/>
        <w:rPr>
          <w:bCs/>
          <w:color w:val="1B232A" w:themeColor="text1"/>
        </w:rPr>
      </w:pPr>
      <w:r w:rsidRPr="00A4780A">
        <w:rPr>
          <w:bCs/>
          <w:color w:val="1B232A" w:themeColor="text1"/>
        </w:rPr>
        <w:t xml:space="preserve">Komatsu’s intelligent Machine Control 2.0 dozers will be </w:t>
      </w:r>
      <w:proofErr w:type="gramStart"/>
      <w:r w:rsidRPr="00A4780A">
        <w:rPr>
          <w:bCs/>
          <w:color w:val="1B232A" w:themeColor="text1"/>
        </w:rPr>
        <w:t>featured</w:t>
      </w:r>
      <w:proofErr w:type="gramEnd"/>
      <w:r w:rsidRPr="00A4780A">
        <w:rPr>
          <w:bCs/>
          <w:color w:val="1B232A" w:themeColor="text1"/>
        </w:rPr>
        <w:t xml:space="preserve"> </w:t>
      </w:r>
    </w:p>
    <w:p w14:paraId="2E0459EE" w14:textId="7D08C747" w:rsidR="008B5A06" w:rsidRPr="00183EE4" w:rsidRDefault="00A4780A" w:rsidP="00A4780A">
      <w:pPr>
        <w:pStyle w:val="Headline"/>
        <w:rPr>
          <w:rFonts w:asciiTheme="minorHAnsi" w:hAnsiTheme="minorHAnsi" w:cstheme="minorHAnsi"/>
          <w:bCs/>
          <w:iCs/>
        </w:rPr>
      </w:pPr>
      <w:r w:rsidRPr="00183EE4">
        <w:rPr>
          <w:rFonts w:asciiTheme="minorHAnsi" w:hAnsiTheme="minorHAnsi" w:cstheme="minorHAnsi"/>
          <w:bCs/>
          <w:iCs/>
        </w:rPr>
        <w:t>a</w:t>
      </w:r>
      <w:r w:rsidR="005C222B" w:rsidRPr="00183EE4">
        <w:rPr>
          <w:rFonts w:asciiTheme="minorHAnsi" w:hAnsiTheme="minorHAnsi" w:cstheme="minorHAnsi"/>
          <w:bCs/>
          <w:iCs/>
        </w:rPr>
        <w:t>t CONEXPO-CON/AGG 2023</w:t>
      </w:r>
    </w:p>
    <w:p w14:paraId="3FB05C53" w14:textId="3BF87026" w:rsidR="00952664" w:rsidRPr="00183EE4" w:rsidRDefault="00183EE4" w:rsidP="007E3059">
      <w:pPr>
        <w:pStyle w:val="BodyA"/>
        <w:spacing w:after="0"/>
        <w:jc w:val="center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1B232A" w:themeColor="text1"/>
        </w:rPr>
        <w:t>iMC</w:t>
      </w:r>
      <w:proofErr w:type="spellEnd"/>
      <w:r>
        <w:rPr>
          <w:rFonts w:ascii="Arial" w:hAnsi="Arial" w:cs="Arial"/>
          <w:i/>
          <w:iCs/>
          <w:color w:val="1B232A" w:themeColor="text1"/>
        </w:rPr>
        <w:t xml:space="preserve"> t</w:t>
      </w:r>
      <w:r w:rsidRPr="00183EE4">
        <w:rPr>
          <w:rFonts w:ascii="Arial" w:hAnsi="Arial" w:cs="Arial"/>
          <w:i/>
          <w:iCs/>
          <w:color w:val="1B232A" w:themeColor="text1"/>
        </w:rPr>
        <w:t xml:space="preserve">echnology can </w:t>
      </w:r>
      <w:r w:rsidR="007E3059" w:rsidRPr="00183EE4">
        <w:rPr>
          <w:rFonts w:ascii="Arial" w:hAnsi="Arial" w:cs="Arial"/>
          <w:i/>
          <w:iCs/>
          <w:color w:val="1B232A" w:themeColor="text1"/>
        </w:rPr>
        <w:t xml:space="preserve">streamline onboarding </w:t>
      </w:r>
      <w:r w:rsidR="007E3059">
        <w:rPr>
          <w:rFonts w:ascii="Arial" w:hAnsi="Arial" w:cs="Arial"/>
          <w:i/>
          <w:iCs/>
          <w:color w:val="1B232A" w:themeColor="text1"/>
        </w:rPr>
        <w:t xml:space="preserve">and </w:t>
      </w:r>
      <w:r w:rsidRPr="00183EE4">
        <w:rPr>
          <w:rFonts w:ascii="Arial" w:hAnsi="Arial" w:cs="Arial"/>
          <w:i/>
          <w:iCs/>
          <w:color w:val="1B232A" w:themeColor="text1"/>
        </w:rPr>
        <w:t>help with workforce</w:t>
      </w:r>
      <w:r w:rsidR="007E3059">
        <w:rPr>
          <w:rFonts w:ascii="Arial" w:hAnsi="Arial" w:cs="Arial"/>
          <w:i/>
          <w:iCs/>
          <w:color w:val="1B232A" w:themeColor="text1"/>
        </w:rPr>
        <w:t xml:space="preserve"> </w:t>
      </w:r>
      <w:proofErr w:type="gramStart"/>
      <w:r w:rsidRPr="00183EE4">
        <w:rPr>
          <w:rFonts w:ascii="Arial" w:hAnsi="Arial" w:cs="Arial"/>
          <w:i/>
          <w:iCs/>
          <w:color w:val="1B232A" w:themeColor="text1"/>
        </w:rPr>
        <w:t>optimization</w:t>
      </w:r>
      <w:proofErr w:type="gramEnd"/>
      <w:r w:rsidRPr="00183EE4">
        <w:rPr>
          <w:rFonts w:ascii="Arial" w:hAnsi="Arial" w:cs="Arial"/>
          <w:i/>
          <w:iCs/>
          <w:color w:val="1B232A" w:themeColor="text1"/>
        </w:rPr>
        <w:t xml:space="preserve"> </w:t>
      </w:r>
    </w:p>
    <w:p w14:paraId="698CCB4E" w14:textId="77777777" w:rsidR="003765A0" w:rsidRDefault="003765A0" w:rsidP="00A4780A">
      <w:pPr>
        <w:spacing w:after="0" w:line="240" w:lineRule="auto"/>
        <w:rPr>
          <w:rFonts w:cstheme="minorHAnsi"/>
          <w:bCs/>
        </w:rPr>
      </w:pPr>
    </w:p>
    <w:p w14:paraId="5A2F5CC5" w14:textId="36B67290" w:rsidR="00183EE4" w:rsidRPr="00183EE4" w:rsidRDefault="0089378C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F13679">
        <w:rPr>
          <w:rFonts w:cstheme="minorHAnsi"/>
          <w:b/>
        </w:rPr>
        <w:t>March 14, 2023</w:t>
      </w:r>
      <w:r>
        <w:rPr>
          <w:rFonts w:cstheme="minorHAnsi"/>
          <w:bCs/>
        </w:rPr>
        <w:t xml:space="preserve"> —</w:t>
      </w:r>
      <w:r w:rsidR="00183EE4">
        <w:rPr>
          <w:rFonts w:cstheme="minorHAnsi"/>
          <w:bCs/>
        </w:rPr>
        <w:t xml:space="preserve"> </w:t>
      </w:r>
      <w:r w:rsidR="00A4780A" w:rsidRPr="000A784B">
        <w:rPr>
          <w:rFonts w:ascii="Arial" w:hAnsi="Arial" w:cs="Arial"/>
          <w:shd w:val="clear" w:color="auto" w:fill="FFFFFF"/>
        </w:rPr>
        <w:t xml:space="preserve">Productivity is key to </w:t>
      </w:r>
      <w:r w:rsidR="00A4780A">
        <w:rPr>
          <w:rFonts w:ascii="Arial" w:hAnsi="Arial" w:cs="Arial"/>
          <w:shd w:val="clear" w:color="auto" w:fill="FFFFFF"/>
        </w:rPr>
        <w:t xml:space="preserve">job site </w:t>
      </w:r>
      <w:r w:rsidR="00A4780A" w:rsidRPr="000A784B">
        <w:rPr>
          <w:rFonts w:ascii="Arial" w:hAnsi="Arial" w:cs="Arial"/>
          <w:shd w:val="clear" w:color="auto" w:fill="FFFFFF"/>
        </w:rPr>
        <w:t>success</w:t>
      </w:r>
      <w:r w:rsidR="00A4780A">
        <w:rPr>
          <w:rFonts w:ascii="Arial" w:hAnsi="Arial" w:cs="Arial"/>
          <w:shd w:val="clear" w:color="auto" w:fill="FFFFFF"/>
        </w:rPr>
        <w:t xml:space="preserve">. </w:t>
      </w:r>
      <w:r w:rsidR="00183EE4">
        <w:rPr>
          <w:rFonts w:ascii="Arial" w:hAnsi="Arial" w:cs="Arial"/>
          <w:shd w:val="clear" w:color="auto" w:fill="FFFFFF"/>
        </w:rPr>
        <w:t>And w</w:t>
      </w:r>
      <w:r w:rsidR="00183EE4" w:rsidRPr="00183EE4">
        <w:rPr>
          <w:rFonts w:ascii="Arial" w:hAnsi="Arial" w:cs="Arial"/>
          <w:shd w:val="clear" w:color="auto" w:fill="FFFFFF"/>
        </w:rPr>
        <w:t>hile each business is unique, the need for predictability is universal</w:t>
      </w:r>
      <w:r w:rsidR="00124E5F">
        <w:rPr>
          <w:rFonts w:ascii="Arial" w:hAnsi="Arial" w:cs="Arial"/>
          <w:shd w:val="clear" w:color="auto" w:fill="FFFFFF"/>
        </w:rPr>
        <w:t xml:space="preserve">, </w:t>
      </w:r>
      <w:r w:rsidR="00183EE4">
        <w:rPr>
          <w:rFonts w:ascii="Arial" w:hAnsi="Arial" w:cs="Arial"/>
          <w:shd w:val="clear" w:color="auto" w:fill="FFFFFF"/>
        </w:rPr>
        <w:t xml:space="preserve">which is why </w:t>
      </w:r>
      <w:hyperlink r:id="rId11" w:history="1">
        <w:r w:rsidR="00183EE4" w:rsidRPr="00E1678D">
          <w:rPr>
            <w:rStyle w:val="Hyperlink"/>
            <w:rFonts w:ascii="Arial" w:hAnsi="Arial" w:cs="Arial"/>
            <w:shd w:val="clear" w:color="auto" w:fill="FFFFFF"/>
          </w:rPr>
          <w:t>Komatsu</w:t>
        </w:r>
      </w:hyperlink>
      <w:r w:rsidR="009C086E">
        <w:rPr>
          <w:rFonts w:ascii="Arial" w:hAnsi="Arial" w:cs="Arial"/>
          <w:shd w:val="clear" w:color="auto" w:fill="FFFFFF"/>
        </w:rPr>
        <w:t xml:space="preserve"> </w:t>
      </w:r>
      <w:r w:rsidR="00183EE4">
        <w:rPr>
          <w:rFonts w:ascii="Arial" w:hAnsi="Arial" w:cs="Arial"/>
          <w:shd w:val="clear" w:color="auto" w:fill="FFFFFF"/>
        </w:rPr>
        <w:t xml:space="preserve">will feature three of its </w:t>
      </w:r>
      <w:hyperlink r:id="rId12" w:history="1">
        <w:r w:rsidR="00183EE4" w:rsidRPr="000E1B9E">
          <w:rPr>
            <w:rStyle w:val="Hyperlink"/>
            <w:rFonts w:ascii="Arial" w:hAnsi="Arial" w:cs="Arial"/>
            <w:shd w:val="clear" w:color="auto" w:fill="FFFFFF"/>
          </w:rPr>
          <w:t>intelligent Machine Control 2.0</w:t>
        </w:r>
      </w:hyperlink>
      <w:r w:rsidR="00183EE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="00183EE4">
        <w:rPr>
          <w:rFonts w:ascii="Arial" w:hAnsi="Arial" w:cs="Arial"/>
          <w:shd w:val="clear" w:color="auto" w:fill="FFFFFF"/>
        </w:rPr>
        <w:t>iMC</w:t>
      </w:r>
      <w:proofErr w:type="spellEnd"/>
      <w:r w:rsidR="00183EE4">
        <w:rPr>
          <w:rFonts w:ascii="Arial" w:hAnsi="Arial" w:cs="Arial"/>
          <w:shd w:val="clear" w:color="auto" w:fill="FFFFFF"/>
        </w:rPr>
        <w:t xml:space="preserve"> 2.0) dozers</w:t>
      </w:r>
      <w:r w:rsidR="00183EE4" w:rsidRPr="00183EE4">
        <w:rPr>
          <w:rFonts w:ascii="Arial" w:hAnsi="Arial" w:cs="Arial"/>
          <w:shd w:val="clear" w:color="auto" w:fill="FFFFFF"/>
        </w:rPr>
        <w:t xml:space="preserve"> </w:t>
      </w:r>
      <w:r w:rsidR="00183EE4">
        <w:rPr>
          <w:rFonts w:ascii="Arial" w:hAnsi="Arial" w:cs="Arial"/>
          <w:shd w:val="clear" w:color="auto" w:fill="FFFFFF"/>
        </w:rPr>
        <w:t xml:space="preserve">at CONEXPO-CON/AGG 2023 in booth </w:t>
      </w:r>
      <w:r w:rsidR="00183EE4" w:rsidRPr="00885CA2">
        <w:rPr>
          <w:rFonts w:cstheme="minorHAnsi"/>
        </w:rPr>
        <w:t>W42044</w:t>
      </w:r>
      <w:r w:rsidR="00BB3CD8">
        <w:rPr>
          <w:rFonts w:cstheme="minorHAnsi"/>
        </w:rPr>
        <w:t xml:space="preserve">: </w:t>
      </w:r>
      <w:r w:rsidR="00BB3CD8">
        <w:rPr>
          <w:rFonts w:ascii="Arial" w:hAnsi="Arial" w:cs="Arial"/>
          <w:shd w:val="clear" w:color="auto" w:fill="FFFFFF"/>
        </w:rPr>
        <w:t>D39PXi-24, D51PXi-24 and the D71PXi</w:t>
      </w:r>
      <w:r w:rsidR="000650F1">
        <w:rPr>
          <w:rFonts w:ascii="Arial" w:hAnsi="Arial" w:cs="Arial"/>
          <w:shd w:val="clear" w:color="auto" w:fill="FFFFFF"/>
        </w:rPr>
        <w:t>-24</w:t>
      </w:r>
      <w:r w:rsidR="00BB3CD8">
        <w:rPr>
          <w:rFonts w:ascii="Arial" w:hAnsi="Arial" w:cs="Arial"/>
          <w:shd w:val="clear" w:color="auto" w:fill="FFFFFF"/>
        </w:rPr>
        <w:t>.</w:t>
      </w:r>
    </w:p>
    <w:p w14:paraId="6606E674" w14:textId="77777777" w:rsidR="00183EE4" w:rsidRPr="00183EE4" w:rsidRDefault="00183EE4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EFE8A44" w14:textId="7A70D8E0" w:rsidR="00183EE4" w:rsidRPr="00183EE4" w:rsidRDefault="00B269D8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8F773D" wp14:editId="20D2EB34">
                <wp:simplePos x="0" y="0"/>
                <wp:positionH relativeFrom="column">
                  <wp:posOffset>2778760</wp:posOffset>
                </wp:positionH>
                <wp:positionV relativeFrom="paragraph">
                  <wp:posOffset>2350770</wp:posOffset>
                </wp:positionV>
                <wp:extent cx="29432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B5138F" w14:textId="48AB3800" w:rsidR="00B269D8" w:rsidRPr="00623075" w:rsidRDefault="00B269D8" w:rsidP="00B269D8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hd w:val="clear" w:color="auto" w:fill="FFFFFF"/>
                              </w:rPr>
                            </w:pPr>
                            <w:r>
                              <w:t>Komatsu's intelligent Machine Control-equipped dozers can help operators deliver more precise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F77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8.8pt;margin-top:185.1pt;width:231.7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" stroked="f">
                <v:textbox style="mso-fit-shape-to-text:t" inset="0,0,0,0">
                  <w:txbxContent>
                    <w:p w14:paraId="24B5138F" w14:textId="48AB3800" w:rsidR="00B269D8" w:rsidRPr="00623075" w:rsidRDefault="00B269D8" w:rsidP="00B269D8">
                      <w:pPr>
                        <w:pStyle w:val="Caption"/>
                        <w:rPr>
                          <w:rFonts w:ascii="Arial" w:hAnsi="Arial" w:cs="Arial"/>
                          <w:noProof/>
                          <w:shd w:val="clear" w:color="auto" w:fill="FFFFFF"/>
                        </w:rPr>
                      </w:pPr>
                      <w:r>
                        <w:t>Komatsu's intelligent Machine Control-equipped dozers can help operators deliver more precise work.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ADD5893" wp14:editId="6BEDAE7C">
            <wp:simplePos x="0" y="0"/>
            <wp:positionH relativeFrom="margin">
              <wp:align>right</wp:align>
            </wp:positionH>
            <wp:positionV relativeFrom="paragraph">
              <wp:posOffset>331470</wp:posOffset>
            </wp:positionV>
            <wp:extent cx="29432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30" y="21390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EE4">
        <w:rPr>
          <w:rFonts w:ascii="Arial" w:hAnsi="Arial" w:cs="Arial"/>
          <w:shd w:val="clear" w:color="auto" w:fill="FFFFFF"/>
        </w:rPr>
        <w:t xml:space="preserve">Today, </w:t>
      </w:r>
      <w:r w:rsidR="00582DFA">
        <w:rPr>
          <w:rFonts w:ascii="Arial" w:hAnsi="Arial" w:cs="Arial"/>
          <w:shd w:val="clear" w:color="auto" w:fill="FFFFFF"/>
        </w:rPr>
        <w:t xml:space="preserve">when </w:t>
      </w:r>
      <w:r w:rsidR="00183EE4">
        <w:rPr>
          <w:rFonts w:ascii="Arial" w:hAnsi="Arial" w:cs="Arial"/>
          <w:shd w:val="clear" w:color="auto" w:fill="FFFFFF"/>
        </w:rPr>
        <w:t>many companies are</w:t>
      </w:r>
      <w:r w:rsidR="00183EE4" w:rsidRPr="00183EE4">
        <w:rPr>
          <w:rFonts w:ascii="Arial" w:hAnsi="Arial" w:cs="Arial"/>
          <w:shd w:val="clear" w:color="auto" w:fill="FFFFFF"/>
        </w:rPr>
        <w:t xml:space="preserve"> struggling to find </w:t>
      </w:r>
      <w:r w:rsidR="00B8425D">
        <w:rPr>
          <w:rFonts w:ascii="Arial" w:hAnsi="Arial" w:cs="Arial"/>
          <w:shd w:val="clear" w:color="auto" w:fill="FFFFFF"/>
        </w:rPr>
        <w:t>experienced</w:t>
      </w:r>
      <w:r w:rsidR="00183EE4" w:rsidRPr="00183EE4">
        <w:rPr>
          <w:rFonts w:ascii="Arial" w:hAnsi="Arial" w:cs="Arial"/>
          <w:shd w:val="clear" w:color="auto" w:fill="FFFFFF"/>
        </w:rPr>
        <w:t xml:space="preserve"> workers or train </w:t>
      </w:r>
      <w:r w:rsidR="00183EE4">
        <w:rPr>
          <w:rFonts w:ascii="Arial" w:hAnsi="Arial" w:cs="Arial"/>
          <w:shd w:val="clear" w:color="auto" w:fill="FFFFFF"/>
        </w:rPr>
        <w:t xml:space="preserve">existing </w:t>
      </w:r>
      <w:r w:rsidR="00183EE4" w:rsidRPr="00183EE4">
        <w:rPr>
          <w:rFonts w:ascii="Arial" w:hAnsi="Arial" w:cs="Arial"/>
          <w:shd w:val="clear" w:color="auto" w:fill="FFFFFF"/>
        </w:rPr>
        <w:t>ones</w:t>
      </w:r>
      <w:r w:rsidR="00BB3CD8">
        <w:rPr>
          <w:rFonts w:ascii="Arial" w:hAnsi="Arial" w:cs="Arial"/>
          <w:shd w:val="clear" w:color="auto" w:fill="FFFFFF"/>
        </w:rPr>
        <w:t>,</w:t>
      </w:r>
      <w:r w:rsidR="00582DFA">
        <w:rPr>
          <w:rFonts w:ascii="Arial" w:hAnsi="Arial" w:cs="Arial"/>
          <w:shd w:val="clear" w:color="auto" w:fill="FFFFFF"/>
        </w:rPr>
        <w:t xml:space="preserve"> </w:t>
      </w:r>
      <w:r w:rsidR="00183EE4">
        <w:rPr>
          <w:rFonts w:ascii="Arial" w:hAnsi="Arial" w:cs="Arial"/>
          <w:shd w:val="clear" w:color="auto" w:fill="FFFFFF"/>
        </w:rPr>
        <w:t xml:space="preserve">on-machine technology like </w:t>
      </w:r>
      <w:proofErr w:type="spellStart"/>
      <w:r w:rsidR="00183EE4">
        <w:rPr>
          <w:rFonts w:ascii="Arial" w:hAnsi="Arial" w:cs="Arial"/>
          <w:shd w:val="clear" w:color="auto" w:fill="FFFFFF"/>
        </w:rPr>
        <w:t>iMC</w:t>
      </w:r>
      <w:proofErr w:type="spellEnd"/>
      <w:r w:rsidR="00183EE4">
        <w:rPr>
          <w:rFonts w:ascii="Arial" w:hAnsi="Arial" w:cs="Arial"/>
          <w:shd w:val="clear" w:color="auto" w:fill="FFFFFF"/>
        </w:rPr>
        <w:t xml:space="preserve"> 2.0 </w:t>
      </w:r>
      <w:r w:rsidR="0006085B">
        <w:rPr>
          <w:rFonts w:ascii="Arial" w:hAnsi="Arial" w:cs="Arial"/>
          <w:shd w:val="clear" w:color="auto" w:fill="FFFFFF"/>
        </w:rPr>
        <w:t>can</w:t>
      </w:r>
      <w:r w:rsidR="005E0DA9">
        <w:rPr>
          <w:rFonts w:ascii="Arial" w:hAnsi="Arial" w:cs="Arial"/>
          <w:shd w:val="clear" w:color="auto" w:fill="FFFFFF"/>
        </w:rPr>
        <w:t xml:space="preserve"> streamline onboarding and</w:t>
      </w:r>
      <w:r w:rsidR="0006085B">
        <w:rPr>
          <w:rFonts w:ascii="Arial" w:hAnsi="Arial" w:cs="Arial"/>
          <w:shd w:val="clear" w:color="auto" w:fill="FFFFFF"/>
        </w:rPr>
        <w:t xml:space="preserve"> h</w:t>
      </w:r>
      <w:r w:rsidR="0006085B" w:rsidRPr="0006085B">
        <w:rPr>
          <w:rFonts w:ascii="Arial" w:hAnsi="Arial" w:cs="Arial"/>
          <w:shd w:val="clear" w:color="auto" w:fill="FFFFFF"/>
        </w:rPr>
        <w:t>elp close the operator skill</w:t>
      </w:r>
      <w:r w:rsidR="009B19F9">
        <w:rPr>
          <w:rFonts w:ascii="Arial" w:hAnsi="Arial" w:cs="Arial"/>
          <w:shd w:val="clear" w:color="auto" w:fill="FFFFFF"/>
        </w:rPr>
        <w:t>s</w:t>
      </w:r>
      <w:r w:rsidR="0006085B" w:rsidRPr="0006085B">
        <w:rPr>
          <w:rFonts w:ascii="Arial" w:hAnsi="Arial" w:cs="Arial"/>
          <w:shd w:val="clear" w:color="auto" w:fill="FFFFFF"/>
        </w:rPr>
        <w:t xml:space="preserve"> gap </w:t>
      </w:r>
      <w:r w:rsidR="0006085B">
        <w:rPr>
          <w:rFonts w:ascii="Arial" w:hAnsi="Arial" w:cs="Arial"/>
          <w:shd w:val="clear" w:color="auto" w:fill="FFFFFF"/>
        </w:rPr>
        <w:t xml:space="preserve">by </w:t>
      </w:r>
      <w:r w:rsidR="0006085B" w:rsidRPr="0006085B">
        <w:rPr>
          <w:rFonts w:ascii="Arial" w:hAnsi="Arial" w:cs="Arial"/>
          <w:shd w:val="clear" w:color="auto" w:fill="FFFFFF"/>
        </w:rPr>
        <w:t>allow</w:t>
      </w:r>
      <w:r w:rsidR="0006085B">
        <w:rPr>
          <w:rFonts w:ascii="Arial" w:hAnsi="Arial" w:cs="Arial"/>
          <w:shd w:val="clear" w:color="auto" w:fill="FFFFFF"/>
        </w:rPr>
        <w:t>ing</w:t>
      </w:r>
      <w:r w:rsidR="0006085B" w:rsidRPr="0006085B">
        <w:rPr>
          <w:rFonts w:ascii="Arial" w:hAnsi="Arial" w:cs="Arial"/>
          <w:shd w:val="clear" w:color="auto" w:fill="FFFFFF"/>
        </w:rPr>
        <w:t xml:space="preserve"> automation throughout the dozing process</w:t>
      </w:r>
      <w:r w:rsidR="0006085B">
        <w:rPr>
          <w:rFonts w:ascii="Arial" w:hAnsi="Arial" w:cs="Arial"/>
          <w:shd w:val="clear" w:color="auto" w:fill="FFFFFF"/>
        </w:rPr>
        <w:t xml:space="preserve">. </w:t>
      </w:r>
      <w:r w:rsidR="008C2471">
        <w:rPr>
          <w:rFonts w:ascii="Arial" w:hAnsi="Arial" w:cs="Arial"/>
          <w:shd w:val="clear" w:color="auto" w:fill="FFFFFF"/>
        </w:rPr>
        <w:t xml:space="preserve">Komatsu’s </w:t>
      </w:r>
      <w:proofErr w:type="spellStart"/>
      <w:r w:rsidR="008C2471">
        <w:rPr>
          <w:rFonts w:ascii="Arial" w:hAnsi="Arial" w:cs="Arial"/>
          <w:shd w:val="clear" w:color="auto" w:fill="FFFFFF"/>
        </w:rPr>
        <w:t>iMC</w:t>
      </w:r>
      <w:proofErr w:type="spellEnd"/>
      <w:r w:rsidR="008C2471">
        <w:rPr>
          <w:rFonts w:ascii="Arial" w:hAnsi="Arial" w:cs="Arial"/>
          <w:shd w:val="clear" w:color="auto" w:fill="FFFFFF"/>
        </w:rPr>
        <w:t xml:space="preserve"> 2.0 dozers</w:t>
      </w:r>
      <w:r w:rsidR="00582DFA">
        <w:rPr>
          <w:rFonts w:ascii="Arial" w:hAnsi="Arial" w:cs="Arial"/>
          <w:shd w:val="clear" w:color="auto" w:fill="FFFFFF"/>
        </w:rPr>
        <w:t xml:space="preserve"> </w:t>
      </w:r>
      <w:r w:rsidR="00183EE4" w:rsidRPr="00183EE4">
        <w:rPr>
          <w:rFonts w:ascii="Arial" w:hAnsi="Arial" w:cs="Arial"/>
          <w:shd w:val="clear" w:color="auto" w:fill="FFFFFF"/>
        </w:rPr>
        <w:t xml:space="preserve">help maximize efficiencies </w:t>
      </w:r>
      <w:r w:rsidR="00582DFA">
        <w:rPr>
          <w:rFonts w:ascii="Arial" w:hAnsi="Arial" w:cs="Arial"/>
          <w:shd w:val="clear" w:color="auto" w:fill="FFFFFF"/>
        </w:rPr>
        <w:t xml:space="preserve">so </w:t>
      </w:r>
      <w:r w:rsidR="00183EE4" w:rsidRPr="00183EE4">
        <w:rPr>
          <w:rFonts w:ascii="Arial" w:hAnsi="Arial" w:cs="Arial"/>
          <w:shd w:val="clear" w:color="auto" w:fill="FFFFFF"/>
        </w:rPr>
        <w:t>operators</w:t>
      </w:r>
      <w:r w:rsidR="00582DFA">
        <w:rPr>
          <w:rFonts w:ascii="Arial" w:hAnsi="Arial" w:cs="Arial"/>
          <w:shd w:val="clear" w:color="auto" w:fill="FFFFFF"/>
        </w:rPr>
        <w:t xml:space="preserve"> — </w:t>
      </w:r>
      <w:r w:rsidR="00183EE4" w:rsidRPr="00183EE4">
        <w:rPr>
          <w:rFonts w:ascii="Arial" w:hAnsi="Arial" w:cs="Arial"/>
          <w:shd w:val="clear" w:color="auto" w:fill="FFFFFF"/>
        </w:rPr>
        <w:t>even new</w:t>
      </w:r>
      <w:r w:rsidR="000650F1">
        <w:rPr>
          <w:rFonts w:ascii="Arial" w:hAnsi="Arial" w:cs="Arial"/>
          <w:shd w:val="clear" w:color="auto" w:fill="FFFFFF"/>
        </w:rPr>
        <w:t>er</w:t>
      </w:r>
      <w:r w:rsidR="00183EE4" w:rsidRPr="00183EE4">
        <w:rPr>
          <w:rFonts w:ascii="Arial" w:hAnsi="Arial" w:cs="Arial"/>
          <w:shd w:val="clear" w:color="auto" w:fill="FFFFFF"/>
        </w:rPr>
        <w:t xml:space="preserve"> operator</w:t>
      </w:r>
      <w:r w:rsidR="00582DFA">
        <w:rPr>
          <w:rFonts w:ascii="Arial" w:hAnsi="Arial" w:cs="Arial"/>
          <w:shd w:val="clear" w:color="auto" w:fill="FFFFFF"/>
        </w:rPr>
        <w:t>s</w:t>
      </w:r>
      <w:r w:rsidR="00BB6AA9">
        <w:rPr>
          <w:rFonts w:ascii="Arial" w:hAnsi="Arial" w:cs="Arial"/>
          <w:shd w:val="clear" w:color="auto" w:fill="FFFFFF"/>
        </w:rPr>
        <w:t xml:space="preserve"> </w:t>
      </w:r>
      <w:r w:rsidR="00582DFA">
        <w:rPr>
          <w:rFonts w:ascii="Arial" w:hAnsi="Arial" w:cs="Arial"/>
          <w:shd w:val="clear" w:color="auto" w:fill="FFFFFF"/>
        </w:rPr>
        <w:t>—</w:t>
      </w:r>
      <w:r w:rsidR="00BB6AA9">
        <w:rPr>
          <w:rFonts w:ascii="Arial" w:hAnsi="Arial" w:cs="Arial"/>
          <w:shd w:val="clear" w:color="auto" w:fill="FFFFFF"/>
        </w:rPr>
        <w:t xml:space="preserve"> </w:t>
      </w:r>
      <w:r w:rsidR="00183EE4" w:rsidRPr="00183EE4">
        <w:rPr>
          <w:rFonts w:ascii="Arial" w:hAnsi="Arial" w:cs="Arial"/>
          <w:shd w:val="clear" w:color="auto" w:fill="FFFFFF"/>
        </w:rPr>
        <w:t xml:space="preserve">can deliver more precise </w:t>
      </w:r>
      <w:r w:rsidR="000650F1">
        <w:rPr>
          <w:rFonts w:ascii="Arial" w:hAnsi="Arial" w:cs="Arial"/>
          <w:shd w:val="clear" w:color="auto" w:fill="FFFFFF"/>
        </w:rPr>
        <w:t>production</w:t>
      </w:r>
      <w:r w:rsidR="00183EE4" w:rsidRPr="00183EE4">
        <w:rPr>
          <w:rFonts w:ascii="Arial" w:hAnsi="Arial" w:cs="Arial"/>
          <w:shd w:val="clear" w:color="auto" w:fill="FFFFFF"/>
        </w:rPr>
        <w:t>.</w:t>
      </w:r>
    </w:p>
    <w:p w14:paraId="560B190F" w14:textId="77777777" w:rsidR="00183EE4" w:rsidRPr="00183EE4" w:rsidRDefault="00183EE4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7D65259" w14:textId="70A18580" w:rsidR="0006085B" w:rsidRDefault="00582DFA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First introduced by Komatsu in 2013, </w:t>
      </w:r>
      <w:proofErr w:type="spellStart"/>
      <w:r>
        <w:rPr>
          <w:rFonts w:ascii="Arial" w:hAnsi="Arial" w:cs="Arial"/>
          <w:shd w:val="clear" w:color="auto" w:fill="FFFFFF"/>
        </w:rPr>
        <w:t>iMC</w:t>
      </w:r>
      <w:proofErr w:type="spellEnd"/>
      <w:r>
        <w:rPr>
          <w:rFonts w:ascii="Arial" w:hAnsi="Arial" w:cs="Arial"/>
          <w:shd w:val="clear" w:color="auto" w:fill="FFFFFF"/>
        </w:rPr>
        <w:t xml:space="preserve"> continues to evolve</w:t>
      </w:r>
      <w:r w:rsidR="000B5E57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offering more automat</w:t>
      </w:r>
      <w:r w:rsidR="0006085B">
        <w:rPr>
          <w:rFonts w:ascii="Arial" w:hAnsi="Arial" w:cs="Arial"/>
          <w:shd w:val="clear" w:color="auto" w:fill="FFFFFF"/>
        </w:rPr>
        <w:t>ed</w:t>
      </w:r>
      <w:r>
        <w:rPr>
          <w:rFonts w:ascii="Arial" w:hAnsi="Arial" w:cs="Arial"/>
          <w:shd w:val="clear" w:color="auto" w:fill="FFFFFF"/>
        </w:rPr>
        <w:t xml:space="preserve"> functions for </w:t>
      </w:r>
      <w:r w:rsidR="00183EE4" w:rsidRPr="00183EE4">
        <w:rPr>
          <w:rFonts w:ascii="Arial" w:hAnsi="Arial" w:cs="Arial"/>
          <w:shd w:val="clear" w:color="auto" w:fill="FFFFFF"/>
        </w:rPr>
        <w:t>increased precision and reduced waste</w:t>
      </w:r>
      <w:r>
        <w:rPr>
          <w:rFonts w:ascii="Arial" w:hAnsi="Arial" w:cs="Arial"/>
          <w:shd w:val="clear" w:color="auto" w:fill="FFFFFF"/>
        </w:rPr>
        <w:t>.</w:t>
      </w:r>
      <w:r w:rsidR="0006085B">
        <w:rPr>
          <w:rFonts w:ascii="Arial" w:hAnsi="Arial" w:cs="Arial"/>
          <w:shd w:val="clear" w:color="auto" w:fill="FFFFFF"/>
        </w:rPr>
        <w:t xml:space="preserve"> </w:t>
      </w:r>
      <w:r w:rsidR="00183EE4" w:rsidRPr="00183EE4">
        <w:rPr>
          <w:rFonts w:ascii="Arial" w:hAnsi="Arial" w:cs="Arial"/>
          <w:shd w:val="clear" w:color="auto" w:fill="FFFFFF"/>
        </w:rPr>
        <w:t xml:space="preserve">Intelligent machines </w:t>
      </w:r>
      <w:r w:rsidR="0006085B">
        <w:rPr>
          <w:rFonts w:ascii="Arial" w:hAnsi="Arial" w:cs="Arial"/>
          <w:shd w:val="clear" w:color="auto" w:fill="FFFFFF"/>
        </w:rPr>
        <w:t xml:space="preserve">help </w:t>
      </w:r>
      <w:r w:rsidR="00183EE4" w:rsidRPr="00183EE4">
        <w:rPr>
          <w:rFonts w:ascii="Arial" w:hAnsi="Arial" w:cs="Arial"/>
          <w:shd w:val="clear" w:color="auto" w:fill="FFFFFF"/>
        </w:rPr>
        <w:t>reduce emissions per amount of material moved</w:t>
      </w:r>
      <w:r w:rsidR="0006085B">
        <w:rPr>
          <w:rFonts w:ascii="Arial" w:hAnsi="Arial" w:cs="Arial"/>
          <w:shd w:val="clear" w:color="auto" w:fill="FFFFFF"/>
        </w:rPr>
        <w:t xml:space="preserve"> because it’s “moved right” the first time.</w:t>
      </w:r>
      <w:r w:rsidR="00183EE4" w:rsidRPr="00183EE4">
        <w:rPr>
          <w:rFonts w:ascii="Arial" w:hAnsi="Arial" w:cs="Arial"/>
          <w:shd w:val="clear" w:color="auto" w:fill="FFFFFF"/>
        </w:rPr>
        <w:t xml:space="preserve"> </w:t>
      </w:r>
    </w:p>
    <w:p w14:paraId="60CD3D9C" w14:textId="77777777" w:rsidR="0006085B" w:rsidRDefault="0006085B" w:rsidP="00183EE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6DD7F641" w14:textId="2FA9527E" w:rsidR="00A4780A" w:rsidRPr="0006085B" w:rsidRDefault="0006085B" w:rsidP="0006085B">
      <w:pPr>
        <w:spacing w:after="0" w:line="240" w:lineRule="auto"/>
        <w:rPr>
          <w:rFonts w:cstheme="minorHAnsi"/>
          <w:bCs/>
        </w:rPr>
      </w:pPr>
      <w:r>
        <w:rPr>
          <w:rFonts w:ascii="Arial" w:hAnsi="Arial" w:cs="Arial"/>
          <w:shd w:val="clear" w:color="auto" w:fill="FFFFFF"/>
        </w:rPr>
        <w:t>I</w:t>
      </w:r>
      <w:r w:rsidR="00A4780A" w:rsidRPr="000A784B">
        <w:rPr>
          <w:rFonts w:ascii="Arial" w:hAnsi="Arial" w:cs="Arial"/>
          <w:shd w:val="clear" w:color="auto" w:fill="FFFFFF"/>
        </w:rPr>
        <w:t>ncorporat</w:t>
      </w:r>
      <w:r>
        <w:rPr>
          <w:rFonts w:ascii="Arial" w:hAnsi="Arial" w:cs="Arial"/>
          <w:shd w:val="clear" w:color="auto" w:fill="FFFFFF"/>
        </w:rPr>
        <w:t>ing</w:t>
      </w:r>
      <w:r w:rsidR="00A4780A" w:rsidRPr="000A784B">
        <w:rPr>
          <w:rFonts w:ascii="Arial" w:hAnsi="Arial" w:cs="Arial"/>
          <w:shd w:val="clear" w:color="auto" w:fill="FFFFFF"/>
        </w:rPr>
        <w:t xml:space="preserve"> a host of advanced, proprietary machine technology, </w:t>
      </w:r>
      <w:r>
        <w:rPr>
          <w:rFonts w:ascii="Arial" w:hAnsi="Arial" w:cs="Arial"/>
          <w:shd w:val="clear" w:color="auto" w:fill="FFFFFF"/>
        </w:rPr>
        <w:t>t</w:t>
      </w:r>
      <w:r w:rsidR="00A4780A" w:rsidRPr="00D53CE9">
        <w:rPr>
          <w:rFonts w:ascii="Arial" w:hAnsi="Arial" w:cs="Arial"/>
          <w:shd w:val="clear" w:color="auto" w:fill="FFFFFF"/>
        </w:rPr>
        <w:t xml:space="preserve">he </w:t>
      </w:r>
      <w:r w:rsidR="00A4780A">
        <w:rPr>
          <w:rFonts w:ascii="Arial" w:hAnsi="Arial" w:cs="Arial"/>
          <w:shd w:val="clear" w:color="auto" w:fill="FFFFFF"/>
        </w:rPr>
        <w:t xml:space="preserve">Komatsu </w:t>
      </w:r>
      <w:r w:rsidR="00582DFA">
        <w:rPr>
          <w:rFonts w:ascii="Arial" w:hAnsi="Arial" w:cs="Arial"/>
          <w:shd w:val="clear" w:color="auto" w:fill="FFFFFF"/>
        </w:rPr>
        <w:t>D39PXi-24 (105 HP), D51PXi-24 (131 HP) and the D71PXi</w:t>
      </w:r>
      <w:r>
        <w:rPr>
          <w:rFonts w:ascii="Arial" w:hAnsi="Arial" w:cs="Arial"/>
          <w:shd w:val="clear" w:color="auto" w:fill="FFFFFF"/>
        </w:rPr>
        <w:t>-24 (237 HP)</w:t>
      </w:r>
      <w:r w:rsidR="00582DF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equipped</w:t>
      </w:r>
      <w:r w:rsidR="00A4780A">
        <w:rPr>
          <w:rFonts w:ascii="Arial" w:hAnsi="Arial" w:cs="Arial"/>
          <w:shd w:val="clear" w:color="auto" w:fill="FFFFFF"/>
        </w:rPr>
        <w:t xml:space="preserve"> with Komatsu’s </w:t>
      </w:r>
      <w:proofErr w:type="spellStart"/>
      <w:r w:rsidR="00A4780A">
        <w:rPr>
          <w:rFonts w:ascii="Arial" w:hAnsi="Arial" w:cs="Arial"/>
          <w:shd w:val="clear" w:color="auto" w:fill="FFFFFF"/>
        </w:rPr>
        <w:t>iMC</w:t>
      </w:r>
      <w:proofErr w:type="spellEnd"/>
      <w:r w:rsidR="00A4780A">
        <w:rPr>
          <w:rFonts w:ascii="Arial" w:hAnsi="Arial" w:cs="Arial"/>
          <w:shd w:val="clear" w:color="auto" w:fill="FFFFFF"/>
        </w:rPr>
        <w:t xml:space="preserve"> 2.0 </w:t>
      </w:r>
      <w:r w:rsidR="008C2471">
        <w:rPr>
          <w:rFonts w:ascii="Arial" w:hAnsi="Arial" w:cs="Arial"/>
          <w:shd w:val="clear" w:color="auto" w:fill="FFFFFF"/>
        </w:rPr>
        <w:t xml:space="preserve">offer </w:t>
      </w:r>
      <w:r w:rsidR="00A4780A">
        <w:rPr>
          <w:rFonts w:ascii="Arial" w:hAnsi="Arial" w:cs="Arial"/>
          <w:shd w:val="clear" w:color="auto" w:fill="FFFFFF"/>
        </w:rPr>
        <w:t xml:space="preserve">the following </w:t>
      </w:r>
      <w:r w:rsidR="00A4780A">
        <w:rPr>
          <w:rFonts w:ascii="Arial" w:hAnsi="Arial" w:cs="Arial"/>
        </w:rPr>
        <w:t>benefits</w:t>
      </w:r>
      <w:r w:rsidR="00A4780A" w:rsidRPr="000A784B">
        <w:rPr>
          <w:rFonts w:ascii="Arial" w:hAnsi="Arial" w:cs="Arial"/>
        </w:rPr>
        <w:t>:</w:t>
      </w:r>
    </w:p>
    <w:p w14:paraId="110F14B3" w14:textId="77777777" w:rsidR="00A4780A" w:rsidRPr="00E71E24" w:rsidRDefault="00A4780A" w:rsidP="00A4780A">
      <w:pPr>
        <w:pStyle w:val="BodyA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A99DEE3" w14:textId="77777777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 w:rsidRPr="000A784B">
        <w:rPr>
          <w:rStyle w:val="None"/>
          <w:rFonts w:ascii="Arial" w:hAnsi="Arial" w:cs="Arial"/>
          <w:b/>
          <w:bCs/>
        </w:rPr>
        <w:t xml:space="preserve">Learns as it </w:t>
      </w:r>
      <w:proofErr w:type="gramStart"/>
      <w:r w:rsidRPr="000A784B">
        <w:rPr>
          <w:rStyle w:val="None"/>
          <w:rFonts w:ascii="Arial" w:hAnsi="Arial" w:cs="Arial"/>
          <w:b/>
          <w:bCs/>
        </w:rPr>
        <w:t>works</w:t>
      </w:r>
      <w:proofErr w:type="gramEnd"/>
    </w:p>
    <w:p w14:paraId="4C08655C" w14:textId="7ADD6818" w:rsidR="00A4780A" w:rsidRDefault="00A4780A" w:rsidP="00A4780A">
      <w:pPr>
        <w:pStyle w:val="BodyA"/>
        <w:spacing w:after="0" w:line="240" w:lineRule="auto"/>
        <w:rPr>
          <w:rStyle w:val="None"/>
          <w:rFonts w:ascii="Arial" w:hAnsi="Arial" w:cs="Arial"/>
          <w:color w:val="1B232A" w:themeColor="text1"/>
        </w:rPr>
      </w:pPr>
      <w:r w:rsidRPr="000A784B">
        <w:rPr>
          <w:rStyle w:val="None"/>
          <w:rFonts w:ascii="Arial" w:hAnsi="Arial" w:cs="Arial"/>
        </w:rPr>
        <w:t xml:space="preserve">With </w:t>
      </w:r>
      <w:r w:rsidRPr="005F503F">
        <w:rPr>
          <w:rStyle w:val="None"/>
          <w:rFonts w:ascii="Arial" w:hAnsi="Arial" w:cs="Arial"/>
          <w:i/>
          <w:iCs/>
        </w:rPr>
        <w:t>proactive dozing control</w:t>
      </w:r>
      <w:r w:rsidRPr="000A784B">
        <w:rPr>
          <w:rStyle w:val="None"/>
          <w:rFonts w:ascii="Arial" w:hAnsi="Arial" w:cs="Arial"/>
        </w:rPr>
        <w:t>, even less experienced operators can automatically cut/strip from existing ter</w:t>
      </w:r>
      <w:r>
        <w:rPr>
          <w:rStyle w:val="None"/>
          <w:rFonts w:ascii="Arial" w:hAnsi="Arial" w:cs="Arial"/>
        </w:rPr>
        <w:t>r</w:t>
      </w:r>
      <w:r w:rsidRPr="000A784B">
        <w:rPr>
          <w:rStyle w:val="None"/>
          <w:rFonts w:ascii="Arial" w:hAnsi="Arial" w:cs="Arial"/>
        </w:rPr>
        <w:t xml:space="preserve">ain. The dozer measures the terrain it tracks over and uses that data to plan the next pass. </w:t>
      </w:r>
      <w:r>
        <w:rPr>
          <w:rStyle w:val="None"/>
          <w:rFonts w:ascii="Arial" w:hAnsi="Arial" w:cs="Arial"/>
          <w:color w:val="1B232A" w:themeColor="text1"/>
        </w:rPr>
        <w:t>P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 xml:space="preserve">roductivity </w:t>
      </w:r>
      <w:r>
        <w:rPr>
          <w:rStyle w:val="None"/>
          <w:rFonts w:ascii="Arial" w:hAnsi="Arial" w:cs="Arial"/>
          <w:color w:val="1B232A" w:themeColor="text1"/>
          <w:u w:color="FF2600"/>
        </w:rPr>
        <w:t xml:space="preserve">can improve 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 xml:space="preserve">by up to 60% </w:t>
      </w:r>
      <w:r w:rsidR="0006085B">
        <w:rPr>
          <w:rStyle w:val="None"/>
          <w:rFonts w:ascii="Arial" w:hAnsi="Arial" w:cs="Arial"/>
          <w:color w:val="1B232A" w:themeColor="text1"/>
          <w:u w:color="FF2600"/>
        </w:rPr>
        <w:t xml:space="preserve">compared to </w:t>
      </w:r>
      <w:r w:rsidR="00F002FC">
        <w:rPr>
          <w:rStyle w:val="None"/>
          <w:rFonts w:ascii="Arial" w:hAnsi="Arial" w:cs="Arial"/>
          <w:color w:val="1B232A" w:themeColor="text1"/>
          <w:u w:color="FF2600"/>
        </w:rPr>
        <w:t>conventional grading methods</w:t>
      </w:r>
      <w:r>
        <w:rPr>
          <w:rStyle w:val="None"/>
          <w:rFonts w:ascii="Arial" w:hAnsi="Arial" w:cs="Arial"/>
          <w:color w:val="1B232A" w:themeColor="text1"/>
        </w:rPr>
        <w:t>.</w:t>
      </w:r>
    </w:p>
    <w:p w14:paraId="79254B6B" w14:textId="77777777" w:rsidR="00A4780A" w:rsidRPr="000A784B" w:rsidRDefault="00A4780A" w:rsidP="00C64697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</w:p>
    <w:p w14:paraId="26CB2F46" w14:textId="77777777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 w:rsidRPr="000A784B">
        <w:rPr>
          <w:rStyle w:val="None"/>
          <w:rFonts w:ascii="Arial" w:hAnsi="Arial" w:cs="Arial"/>
          <w:b/>
          <w:bCs/>
        </w:rPr>
        <w:t xml:space="preserve">Spreads fill material </w:t>
      </w:r>
      <w:proofErr w:type="gramStart"/>
      <w:r w:rsidRPr="000A784B">
        <w:rPr>
          <w:rStyle w:val="None"/>
          <w:rFonts w:ascii="Arial" w:hAnsi="Arial" w:cs="Arial"/>
          <w:b/>
          <w:bCs/>
        </w:rPr>
        <w:t>automatically</w:t>
      </w:r>
      <w:proofErr w:type="gramEnd"/>
    </w:p>
    <w:p w14:paraId="5BE15D61" w14:textId="74FF40D6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  <w:color w:val="1B232A" w:themeColor="text1"/>
        </w:rPr>
      </w:pPr>
      <w:r w:rsidRPr="005F503F">
        <w:rPr>
          <w:rStyle w:val="None"/>
          <w:rFonts w:ascii="Arial" w:hAnsi="Arial" w:cs="Arial"/>
          <w:i/>
          <w:iCs/>
        </w:rPr>
        <w:t>Lift layer control</w:t>
      </w:r>
      <w:r w:rsidRPr="000A784B">
        <w:rPr>
          <w:rStyle w:val="None"/>
          <w:rFonts w:ascii="Arial" w:hAnsi="Arial" w:cs="Arial"/>
        </w:rPr>
        <w:t xml:space="preserve"> automatically lets operators spread fill from existing terrain with the press of a button</w:t>
      </w:r>
      <w:r w:rsidRPr="000A784B">
        <w:rPr>
          <w:rStyle w:val="None"/>
          <w:rFonts w:ascii="Arial" w:hAnsi="Arial" w:cs="Arial"/>
          <w:b/>
          <w:bCs/>
        </w:rPr>
        <w:t xml:space="preserve">. </w:t>
      </w:r>
      <w:r w:rsidRPr="000A784B">
        <w:rPr>
          <w:rStyle w:val="None"/>
          <w:rFonts w:ascii="Arial" w:hAnsi="Arial" w:cs="Arial"/>
        </w:rPr>
        <w:t>The dozer measures the terrain it tracks over and uses the data it gathers to plan the next pass</w:t>
      </w:r>
      <w:r>
        <w:rPr>
          <w:rStyle w:val="None"/>
          <w:rFonts w:ascii="Arial" w:hAnsi="Arial" w:cs="Arial"/>
          <w:b/>
          <w:bCs/>
        </w:rPr>
        <w:t xml:space="preserve"> </w:t>
      </w:r>
      <w:r w:rsidRPr="00F432A0">
        <w:rPr>
          <w:rStyle w:val="None"/>
          <w:rFonts w:ascii="Arial" w:hAnsi="Arial" w:cs="Arial"/>
        </w:rPr>
        <w:t>for up to</w:t>
      </w:r>
      <w:r w:rsidRPr="000A784B">
        <w:rPr>
          <w:rStyle w:val="None"/>
          <w:rFonts w:ascii="Arial" w:hAnsi="Arial" w:cs="Arial"/>
          <w:color w:val="1B232A" w:themeColor="text1"/>
        </w:rPr>
        <w:t xml:space="preserve"> 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 xml:space="preserve">double production </w:t>
      </w:r>
      <w:r>
        <w:rPr>
          <w:rStyle w:val="None"/>
          <w:rFonts w:ascii="Arial" w:hAnsi="Arial" w:cs="Arial"/>
        </w:rPr>
        <w:t xml:space="preserve">with </w:t>
      </w:r>
      <w:r w:rsidRPr="000A784B">
        <w:rPr>
          <w:rStyle w:val="None"/>
          <w:rFonts w:ascii="Arial" w:hAnsi="Arial" w:cs="Arial"/>
        </w:rPr>
        <w:t>consistent layers for compaction quality.</w:t>
      </w:r>
    </w:p>
    <w:p w14:paraId="6FC840FB" w14:textId="77777777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</w:p>
    <w:p w14:paraId="7071C8DA" w14:textId="77777777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</w:pPr>
      <w:r w:rsidRPr="000A784B">
        <w:rPr>
          <w:rStyle w:val="None"/>
          <w:rFonts w:ascii="Arial" w:hAnsi="Arial" w:cs="Arial"/>
          <w:b/>
          <w:bCs/>
        </w:rPr>
        <w:t xml:space="preserve">Levels material even during rough dozing </w:t>
      </w:r>
    </w:p>
    <w:p w14:paraId="58335425" w14:textId="69AC6797" w:rsidR="00A4780A" w:rsidRPr="000A784B" w:rsidRDefault="00A4780A" w:rsidP="00A4780A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  <w:r w:rsidRPr="005F503F">
        <w:rPr>
          <w:rStyle w:val="None"/>
          <w:rFonts w:ascii="Arial" w:hAnsi="Arial" w:cs="Arial"/>
          <w:i/>
          <w:iCs/>
        </w:rPr>
        <w:t>Tilt steering control</w:t>
      </w:r>
      <w:r w:rsidRPr="000A784B">
        <w:rPr>
          <w:rStyle w:val="None"/>
          <w:rFonts w:ascii="Arial" w:hAnsi="Arial" w:cs="Arial"/>
        </w:rPr>
        <w:t xml:space="preserve"> automatically tilts the blade to maintain straight travel during rough dozing</w:t>
      </w:r>
      <w:r w:rsidR="00B65A2F">
        <w:rPr>
          <w:rStyle w:val="None"/>
          <w:rFonts w:ascii="Arial" w:hAnsi="Arial" w:cs="Arial"/>
          <w:color w:val="1B232A" w:themeColor="text1"/>
          <w:u w:color="FF2600"/>
        </w:rPr>
        <w:t>, which can help r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>educe</w:t>
      </w:r>
      <w:r w:rsidRPr="000A784B">
        <w:rPr>
          <w:rStyle w:val="None"/>
          <w:rFonts w:ascii="Arial" w:hAnsi="Arial" w:cs="Arial"/>
          <w:color w:val="FF2600"/>
          <w:u w:color="FF2600"/>
        </w:rPr>
        <w:t xml:space="preserve"> </w:t>
      </w:r>
      <w:r w:rsidRPr="000A784B">
        <w:rPr>
          <w:rStyle w:val="None"/>
          <w:rFonts w:ascii="Arial" w:hAnsi="Arial" w:cs="Arial"/>
          <w:color w:val="1B232A" w:themeColor="text1"/>
          <w:u w:color="FF2600"/>
        </w:rPr>
        <w:t>operator steering input by up to 80%</w:t>
      </w:r>
      <w:r>
        <w:rPr>
          <w:rStyle w:val="None"/>
          <w:rFonts w:ascii="Arial" w:hAnsi="Arial" w:cs="Arial"/>
          <w:color w:val="1B232A" w:themeColor="text1"/>
          <w:u w:color="FF2600"/>
        </w:rPr>
        <w:t>.</w:t>
      </w:r>
    </w:p>
    <w:p w14:paraId="3E1E28DE" w14:textId="77777777" w:rsidR="00A4780A" w:rsidRPr="00F432A0" w:rsidRDefault="00A4780A" w:rsidP="00A4780A">
      <w:pPr>
        <w:spacing w:after="0"/>
        <w:rPr>
          <w:rFonts w:ascii="Arial" w:hAnsi="Arial" w:cs="Arial"/>
        </w:rPr>
      </w:pPr>
    </w:p>
    <w:p w14:paraId="26129255" w14:textId="1BF0F500" w:rsidR="00A4780A" w:rsidRDefault="00E55F05" w:rsidP="00A4780A">
      <w:pPr>
        <w:pStyle w:val="BodyA"/>
        <w:spacing w:after="0" w:line="240" w:lineRule="auto"/>
        <w:rPr>
          <w:rStyle w:val="None"/>
          <w:rFonts w:ascii="Arial" w:hAnsi="Arial" w:cs="Arial"/>
        </w:rPr>
      </w:pPr>
      <w:r>
        <w:rPr>
          <w:rStyle w:val="None"/>
          <w:rFonts w:ascii="Arial" w:hAnsi="Arial" w:cs="Arial"/>
        </w:rPr>
        <w:t xml:space="preserve">With </w:t>
      </w:r>
      <w:r w:rsidR="00A4780A" w:rsidRPr="000A784B">
        <w:rPr>
          <w:rStyle w:val="None"/>
          <w:rFonts w:ascii="Arial" w:hAnsi="Arial" w:cs="Arial"/>
        </w:rPr>
        <w:t>automatic dozing</w:t>
      </w:r>
      <w:r w:rsidR="009414AD">
        <w:rPr>
          <w:rStyle w:val="None"/>
          <w:rFonts w:ascii="Arial" w:hAnsi="Arial" w:cs="Arial"/>
        </w:rPr>
        <w:t>, r</w:t>
      </w:r>
      <w:r w:rsidR="00A4780A" w:rsidRPr="000A784B">
        <w:rPr>
          <w:rStyle w:val="None"/>
          <w:rFonts w:ascii="Arial" w:hAnsi="Arial" w:cs="Arial"/>
        </w:rPr>
        <w:t xml:space="preserve">ough cut to finish grade, </w:t>
      </w:r>
      <w:proofErr w:type="spellStart"/>
      <w:r w:rsidR="00A4780A" w:rsidRPr="000A784B">
        <w:rPr>
          <w:rStyle w:val="None"/>
          <w:rFonts w:ascii="Arial" w:hAnsi="Arial" w:cs="Arial"/>
        </w:rPr>
        <w:t>iMC</w:t>
      </w:r>
      <w:proofErr w:type="spellEnd"/>
      <w:r w:rsidR="00A4780A" w:rsidRPr="000A784B">
        <w:rPr>
          <w:rStyle w:val="None"/>
          <w:rFonts w:ascii="Arial" w:hAnsi="Arial" w:cs="Arial"/>
        </w:rPr>
        <w:t xml:space="preserve">-equipped </w:t>
      </w:r>
      <w:r w:rsidR="00A4780A">
        <w:rPr>
          <w:rStyle w:val="None"/>
          <w:rFonts w:ascii="Arial" w:hAnsi="Arial" w:cs="Arial"/>
        </w:rPr>
        <w:t>Komatsu dozers</w:t>
      </w:r>
      <w:r w:rsidR="00A4780A" w:rsidRPr="00D53CE9">
        <w:rPr>
          <w:rStyle w:val="None"/>
          <w:rFonts w:ascii="Arial" w:hAnsi="Arial" w:cs="Arial"/>
        </w:rPr>
        <w:t xml:space="preserve"> help make every pass count</w:t>
      </w:r>
      <w:r w:rsidR="0006085B">
        <w:rPr>
          <w:rStyle w:val="None"/>
          <w:rFonts w:ascii="Arial" w:hAnsi="Arial" w:cs="Arial"/>
        </w:rPr>
        <w:t>,</w:t>
      </w:r>
      <w:r w:rsidR="00A4780A" w:rsidRPr="00D53CE9">
        <w:rPr>
          <w:rStyle w:val="None"/>
          <w:rFonts w:ascii="Arial" w:hAnsi="Arial" w:cs="Arial"/>
        </w:rPr>
        <w:t xml:space="preserve"> </w:t>
      </w:r>
      <w:r w:rsidR="00A4780A">
        <w:rPr>
          <w:rStyle w:val="None"/>
          <w:rFonts w:ascii="Arial" w:hAnsi="Arial" w:cs="Arial"/>
        </w:rPr>
        <w:t xml:space="preserve">for </w:t>
      </w:r>
      <w:r w:rsidR="00A4780A" w:rsidRPr="00D53CE9">
        <w:rPr>
          <w:rStyle w:val="None"/>
          <w:rFonts w:ascii="Arial" w:hAnsi="Arial" w:cs="Arial"/>
        </w:rPr>
        <w:t>superior production compared to traditional aftermarket systems.</w:t>
      </w:r>
    </w:p>
    <w:p w14:paraId="685E3781" w14:textId="77777777" w:rsidR="0089378C" w:rsidRDefault="0089378C" w:rsidP="00A4780A">
      <w:pPr>
        <w:spacing w:after="0" w:line="240" w:lineRule="auto"/>
        <w:rPr>
          <w:rFonts w:cstheme="minorHAnsi"/>
          <w:bCs/>
        </w:rPr>
      </w:pPr>
    </w:p>
    <w:p w14:paraId="0E3D9BB5" w14:textId="5887AF55" w:rsidR="00952664" w:rsidRPr="00885CA2" w:rsidRDefault="00952664" w:rsidP="00A4780A">
      <w:pPr>
        <w:spacing w:after="0" w:line="240" w:lineRule="auto"/>
        <w:rPr>
          <w:rFonts w:cstheme="minorHAnsi"/>
          <w:b/>
        </w:rPr>
      </w:pPr>
      <w:r w:rsidRPr="00885CA2">
        <w:rPr>
          <w:rFonts w:cstheme="minorHAnsi"/>
          <w:bCs/>
        </w:rPr>
        <w:t xml:space="preserve">With the right products, latest technologies, actionable data and dealer support, Komatsu and its customers can create value together. </w:t>
      </w:r>
      <w:r w:rsidR="000D1B5A" w:rsidRPr="00885CA2">
        <w:rPr>
          <w:rFonts w:cstheme="minorHAnsi"/>
          <w:bCs/>
        </w:rPr>
        <w:t xml:space="preserve">To learn more, </w:t>
      </w:r>
      <w:r w:rsidR="0051428E" w:rsidRPr="00885CA2">
        <w:rPr>
          <w:rFonts w:cstheme="minorHAnsi"/>
          <w:bCs/>
        </w:rPr>
        <w:t>visit Komatsu</w:t>
      </w:r>
      <w:r w:rsidRPr="00885CA2">
        <w:rPr>
          <w:rFonts w:cstheme="minorHAnsi"/>
          <w:bCs/>
        </w:rPr>
        <w:t xml:space="preserve"> </w:t>
      </w:r>
      <w:r w:rsidR="001E2DCF" w:rsidRPr="00885CA2">
        <w:rPr>
          <w:rFonts w:cstheme="minorHAnsi"/>
          <w:bCs/>
        </w:rPr>
        <w:t>at</w:t>
      </w:r>
      <w:r w:rsidR="0075767D" w:rsidRPr="00885CA2">
        <w:rPr>
          <w:rFonts w:cstheme="minorHAnsi"/>
          <w:bCs/>
        </w:rPr>
        <w:t xml:space="preserve"> CONEXPO 2023 at</w:t>
      </w:r>
      <w:r w:rsidR="001E2DCF" w:rsidRPr="00885CA2">
        <w:rPr>
          <w:rFonts w:cstheme="minorHAnsi"/>
          <w:bCs/>
        </w:rPr>
        <w:t xml:space="preserve"> </w:t>
      </w:r>
      <w:r w:rsidRPr="00885CA2">
        <w:rPr>
          <w:rFonts w:cstheme="minorHAnsi"/>
          <w:bCs/>
        </w:rPr>
        <w:t>booth</w:t>
      </w:r>
      <w:r w:rsidR="00605E2D" w:rsidRPr="00885CA2">
        <w:rPr>
          <w:rFonts w:cstheme="minorHAnsi"/>
          <w:bCs/>
        </w:rPr>
        <w:t xml:space="preserve"> </w:t>
      </w:r>
      <w:r w:rsidRPr="00885CA2">
        <w:rPr>
          <w:rFonts w:cstheme="minorHAnsi"/>
        </w:rPr>
        <w:t>W42044.</w:t>
      </w:r>
      <w:r w:rsidR="00EA6B8C" w:rsidRPr="00885CA2">
        <w:rPr>
          <w:rFonts w:cstheme="minorHAnsi"/>
        </w:rPr>
        <w:t xml:space="preserve"> Additional </w:t>
      </w:r>
      <w:r w:rsidR="008751FD" w:rsidRPr="00885CA2">
        <w:rPr>
          <w:rFonts w:cstheme="minorHAnsi"/>
        </w:rPr>
        <w:t xml:space="preserve">products and </w:t>
      </w:r>
      <w:r w:rsidR="00EA6B8C" w:rsidRPr="00885CA2">
        <w:rPr>
          <w:rFonts w:cstheme="minorHAnsi"/>
        </w:rPr>
        <w:t>solutions will be highlighted at neighboring booths for Hensley Industries (</w:t>
      </w:r>
      <w:r w:rsidR="00806D87" w:rsidRPr="00885CA2">
        <w:rPr>
          <w:rFonts w:cstheme="minorHAnsi"/>
        </w:rPr>
        <w:t>W42028</w:t>
      </w:r>
      <w:r w:rsidR="00EA6B8C" w:rsidRPr="00885CA2">
        <w:rPr>
          <w:rFonts w:cstheme="minorHAnsi"/>
        </w:rPr>
        <w:t>),</w:t>
      </w:r>
      <w:r w:rsidR="00806D87" w:rsidRPr="00885CA2">
        <w:rPr>
          <w:rFonts w:cstheme="minorHAnsi"/>
        </w:rPr>
        <w:t xml:space="preserve"> and </w:t>
      </w:r>
      <w:proofErr w:type="spellStart"/>
      <w:r w:rsidR="00806D87" w:rsidRPr="00885CA2">
        <w:rPr>
          <w:rFonts w:cstheme="minorHAnsi"/>
        </w:rPr>
        <w:t>Montabert</w:t>
      </w:r>
      <w:proofErr w:type="spellEnd"/>
      <w:r w:rsidR="00806D87" w:rsidRPr="00885CA2">
        <w:rPr>
          <w:rFonts w:cstheme="minorHAnsi"/>
        </w:rPr>
        <w:t xml:space="preserve"> (W42229</w:t>
      </w:r>
      <w:r w:rsidR="008751FD" w:rsidRPr="00885CA2">
        <w:rPr>
          <w:rFonts w:cstheme="minorHAnsi"/>
        </w:rPr>
        <w:t>),</w:t>
      </w:r>
      <w:r w:rsidR="00EA6B8C" w:rsidRPr="00885CA2">
        <w:rPr>
          <w:rFonts w:cstheme="minorHAnsi"/>
        </w:rPr>
        <w:t xml:space="preserve"> both Komatsu subsidiaries.</w:t>
      </w:r>
    </w:p>
    <w:p w14:paraId="7A7FCF0B" w14:textId="77777777" w:rsidR="00A7707A" w:rsidRPr="00885CA2" w:rsidRDefault="00A7707A" w:rsidP="00A4780A">
      <w:pPr>
        <w:spacing w:after="0" w:line="240" w:lineRule="auto"/>
        <w:rPr>
          <w:rFonts w:cstheme="minorHAnsi"/>
          <w:b/>
        </w:rPr>
      </w:pPr>
    </w:p>
    <w:p w14:paraId="1CAE85D7" w14:textId="77777777" w:rsidR="00405F38" w:rsidRPr="00885CA2" w:rsidRDefault="00BD4655" w:rsidP="00A478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85CA2">
        <w:rPr>
          <w:rFonts w:cstheme="minorHAnsi"/>
          <w:b/>
        </w:rPr>
        <w:t>About Komatsu</w:t>
      </w:r>
    </w:p>
    <w:p w14:paraId="668AD2C1" w14:textId="3338DDFF" w:rsidR="000614AA" w:rsidRPr="00885CA2" w:rsidRDefault="004678C6" w:rsidP="00A478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5CA2">
        <w:rPr>
          <w:rFonts w:cstheme="minorHAnsi"/>
        </w:rPr>
        <w:t xml:space="preserve">Komatsu develops and supplies technologies, equipment and services for the construction, mining, forklift, industrial and forestry markets. For a century, the company has been creating value for its customers through manufacturing and technology innovation, partnering with others to empower a sustainable future where people, business and the planet thrive together. Front-line industries worldwide use Komatsu solutions to develop modern infrastructure, extract fundamental minerals, maintain </w:t>
      </w:r>
      <w:proofErr w:type="gramStart"/>
      <w:r w:rsidRPr="00885CA2">
        <w:rPr>
          <w:rFonts w:cstheme="minorHAnsi"/>
        </w:rPr>
        <w:t>forests</w:t>
      </w:r>
      <w:proofErr w:type="gramEnd"/>
      <w:r w:rsidRPr="00885CA2">
        <w:rPr>
          <w:rFonts w:cstheme="minorHAnsi"/>
        </w:rPr>
        <w:t xml:space="preserve"> and create consumer products. The company's global service and distributor networks support customer operations to enhance safety and productivity while optimizing performance</w:t>
      </w:r>
      <w:r w:rsidR="00BD4655" w:rsidRPr="00885CA2">
        <w:rPr>
          <w:rFonts w:cstheme="minorHAnsi"/>
        </w:rPr>
        <w:t>.</w:t>
      </w:r>
      <w:r w:rsidR="000F7EC2">
        <w:rPr>
          <w:rFonts w:cstheme="minorHAnsi"/>
        </w:rPr>
        <w:t xml:space="preserve"> </w:t>
      </w:r>
      <w:r w:rsidR="000614AA" w:rsidRPr="00885CA2">
        <w:rPr>
          <w:rFonts w:cstheme="minorHAnsi"/>
        </w:rPr>
        <w:t xml:space="preserve">To learn more, visit </w:t>
      </w:r>
      <w:hyperlink r:id="rId14" w:history="1">
        <w:r w:rsidR="000614AA" w:rsidRPr="00885CA2">
          <w:rPr>
            <w:rStyle w:val="Hyperlink"/>
            <w:rFonts w:cstheme="minorHAnsi"/>
          </w:rPr>
          <w:t>www.komatsu.com</w:t>
        </w:r>
      </w:hyperlink>
      <w:r w:rsidR="000614AA" w:rsidRPr="00885CA2">
        <w:rPr>
          <w:rFonts w:cstheme="minorHAnsi"/>
        </w:rPr>
        <w:t xml:space="preserve"> </w:t>
      </w:r>
    </w:p>
    <w:p w14:paraId="717CF267" w14:textId="616C429E" w:rsidR="00484F74" w:rsidRPr="00885CA2" w:rsidRDefault="00484F74" w:rsidP="00A478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448224" w14:textId="1C267A0C" w:rsidR="00484F74" w:rsidRPr="00885CA2" w:rsidRDefault="00484F74" w:rsidP="00A478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 xml:space="preserve"># </w:t>
      </w:r>
      <w:r w:rsidR="00802663" w:rsidRPr="00885CA2">
        <w:rPr>
          <w:rFonts w:cstheme="minorHAnsi"/>
        </w:rPr>
        <w:t xml:space="preserve"> </w:t>
      </w:r>
      <w:r w:rsidRPr="00885CA2">
        <w:rPr>
          <w:rFonts w:cstheme="minorHAnsi"/>
        </w:rPr>
        <w:t>#</w:t>
      </w:r>
    </w:p>
    <w:sectPr w:rsidR="00484F74" w:rsidRPr="00885CA2" w:rsidSect="001B1DE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FAA"/>
    <w:multiLevelType w:val="hybridMultilevel"/>
    <w:tmpl w:val="C48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210A"/>
    <w:multiLevelType w:val="hybridMultilevel"/>
    <w:tmpl w:val="AF9E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BF"/>
    <w:multiLevelType w:val="hybridMultilevel"/>
    <w:tmpl w:val="B37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4D5C"/>
    <w:multiLevelType w:val="hybridMultilevel"/>
    <w:tmpl w:val="2FC4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FF4"/>
    <w:multiLevelType w:val="hybridMultilevel"/>
    <w:tmpl w:val="2A38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6226"/>
    <w:multiLevelType w:val="multilevel"/>
    <w:tmpl w:val="3916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B27900"/>
    <w:multiLevelType w:val="hybridMultilevel"/>
    <w:tmpl w:val="D67AB10C"/>
    <w:lvl w:ilvl="0" w:tplc="F2DEB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B664A"/>
    <w:multiLevelType w:val="hybridMultilevel"/>
    <w:tmpl w:val="0792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2807"/>
    <w:multiLevelType w:val="multilevel"/>
    <w:tmpl w:val="BD2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719C6"/>
    <w:multiLevelType w:val="hybridMultilevel"/>
    <w:tmpl w:val="D4A6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415F"/>
    <w:multiLevelType w:val="multilevel"/>
    <w:tmpl w:val="10C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322FC"/>
    <w:multiLevelType w:val="hybridMultilevel"/>
    <w:tmpl w:val="CDD8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61071"/>
    <w:multiLevelType w:val="hybridMultilevel"/>
    <w:tmpl w:val="70CE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A0ECA"/>
    <w:multiLevelType w:val="multilevel"/>
    <w:tmpl w:val="2ED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3030D"/>
    <w:multiLevelType w:val="hybridMultilevel"/>
    <w:tmpl w:val="6B60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E08E3"/>
    <w:multiLevelType w:val="hybridMultilevel"/>
    <w:tmpl w:val="29FA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4546"/>
    <w:multiLevelType w:val="hybridMultilevel"/>
    <w:tmpl w:val="BDA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D31"/>
    <w:multiLevelType w:val="multilevel"/>
    <w:tmpl w:val="BCF2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B7AC8"/>
    <w:multiLevelType w:val="hybridMultilevel"/>
    <w:tmpl w:val="1B9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1A1D"/>
    <w:multiLevelType w:val="hybridMultilevel"/>
    <w:tmpl w:val="A55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3506">
    <w:abstractNumId w:val="6"/>
  </w:num>
  <w:num w:numId="2" w16cid:durableId="1437600001">
    <w:abstractNumId w:val="6"/>
  </w:num>
  <w:num w:numId="3" w16cid:durableId="475731482">
    <w:abstractNumId w:val="3"/>
  </w:num>
  <w:num w:numId="4" w16cid:durableId="1808160971">
    <w:abstractNumId w:val="7"/>
  </w:num>
  <w:num w:numId="5" w16cid:durableId="318929404">
    <w:abstractNumId w:val="5"/>
  </w:num>
  <w:num w:numId="6" w16cid:durableId="1105885739">
    <w:abstractNumId w:val="10"/>
  </w:num>
  <w:num w:numId="7" w16cid:durableId="385956421">
    <w:abstractNumId w:val="13"/>
  </w:num>
  <w:num w:numId="8" w16cid:durableId="68386651">
    <w:abstractNumId w:val="17"/>
  </w:num>
  <w:num w:numId="9" w16cid:durableId="2047558885">
    <w:abstractNumId w:val="8"/>
  </w:num>
  <w:num w:numId="10" w16cid:durableId="1359117006">
    <w:abstractNumId w:val="4"/>
  </w:num>
  <w:num w:numId="11" w16cid:durableId="1247154086">
    <w:abstractNumId w:val="9"/>
  </w:num>
  <w:num w:numId="12" w16cid:durableId="1260719437">
    <w:abstractNumId w:val="11"/>
  </w:num>
  <w:num w:numId="13" w16cid:durableId="1028021723">
    <w:abstractNumId w:val="19"/>
  </w:num>
  <w:num w:numId="14" w16cid:durableId="370152790">
    <w:abstractNumId w:val="15"/>
  </w:num>
  <w:num w:numId="15" w16cid:durableId="785084679">
    <w:abstractNumId w:val="1"/>
  </w:num>
  <w:num w:numId="16" w16cid:durableId="910895382">
    <w:abstractNumId w:val="12"/>
  </w:num>
  <w:num w:numId="17" w16cid:durableId="1546599815">
    <w:abstractNumId w:val="2"/>
  </w:num>
  <w:num w:numId="18" w16cid:durableId="1997297535">
    <w:abstractNumId w:val="14"/>
  </w:num>
  <w:num w:numId="19" w16cid:durableId="936213496">
    <w:abstractNumId w:val="16"/>
  </w:num>
  <w:num w:numId="20" w16cid:durableId="428505495">
    <w:abstractNumId w:val="18"/>
  </w:num>
  <w:num w:numId="21" w16cid:durableId="176248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7"/>
    <w:rsid w:val="00002255"/>
    <w:rsid w:val="00022CB1"/>
    <w:rsid w:val="00027E31"/>
    <w:rsid w:val="00037131"/>
    <w:rsid w:val="00044C28"/>
    <w:rsid w:val="00054D32"/>
    <w:rsid w:val="0006085B"/>
    <w:rsid w:val="000614AA"/>
    <w:rsid w:val="000650F1"/>
    <w:rsid w:val="00065C1E"/>
    <w:rsid w:val="000700C7"/>
    <w:rsid w:val="00070BD9"/>
    <w:rsid w:val="0009570B"/>
    <w:rsid w:val="00096F83"/>
    <w:rsid w:val="00097ACD"/>
    <w:rsid w:val="000A5E43"/>
    <w:rsid w:val="000B5E57"/>
    <w:rsid w:val="000C54AD"/>
    <w:rsid w:val="000C5EA5"/>
    <w:rsid w:val="000D1B5A"/>
    <w:rsid w:val="000D3C39"/>
    <w:rsid w:val="000E145A"/>
    <w:rsid w:val="000E1B9E"/>
    <w:rsid w:val="000E6014"/>
    <w:rsid w:val="000E6ECF"/>
    <w:rsid w:val="000F4904"/>
    <w:rsid w:val="000F7EC2"/>
    <w:rsid w:val="0010163E"/>
    <w:rsid w:val="0010233D"/>
    <w:rsid w:val="00106379"/>
    <w:rsid w:val="00107C37"/>
    <w:rsid w:val="00115F6F"/>
    <w:rsid w:val="0012034B"/>
    <w:rsid w:val="0012199E"/>
    <w:rsid w:val="0012469A"/>
    <w:rsid w:val="00124E5F"/>
    <w:rsid w:val="00127AB7"/>
    <w:rsid w:val="001300AB"/>
    <w:rsid w:val="0013013A"/>
    <w:rsid w:val="0013682A"/>
    <w:rsid w:val="00142FA1"/>
    <w:rsid w:val="00172515"/>
    <w:rsid w:val="00172F1D"/>
    <w:rsid w:val="00174ADC"/>
    <w:rsid w:val="00183EE4"/>
    <w:rsid w:val="001844FA"/>
    <w:rsid w:val="00191994"/>
    <w:rsid w:val="00193708"/>
    <w:rsid w:val="001B1DE3"/>
    <w:rsid w:val="001C2781"/>
    <w:rsid w:val="001C2963"/>
    <w:rsid w:val="001C6AE4"/>
    <w:rsid w:val="001D2E6D"/>
    <w:rsid w:val="001E2DCF"/>
    <w:rsid w:val="001E6C1B"/>
    <w:rsid w:val="001F3BC7"/>
    <w:rsid w:val="001F6970"/>
    <w:rsid w:val="001F6EBA"/>
    <w:rsid w:val="002035BF"/>
    <w:rsid w:val="00212DF5"/>
    <w:rsid w:val="00216547"/>
    <w:rsid w:val="00224704"/>
    <w:rsid w:val="00231132"/>
    <w:rsid w:val="00237BBB"/>
    <w:rsid w:val="00245AD2"/>
    <w:rsid w:val="00265E37"/>
    <w:rsid w:val="00266796"/>
    <w:rsid w:val="00271CF8"/>
    <w:rsid w:val="0027294D"/>
    <w:rsid w:val="0028229A"/>
    <w:rsid w:val="00284FFC"/>
    <w:rsid w:val="00296B7A"/>
    <w:rsid w:val="002B39C8"/>
    <w:rsid w:val="002C7BB6"/>
    <w:rsid w:val="002D0D42"/>
    <w:rsid w:val="002D4AEC"/>
    <w:rsid w:val="002E1193"/>
    <w:rsid w:val="002E18B5"/>
    <w:rsid w:val="002E46C8"/>
    <w:rsid w:val="002F009D"/>
    <w:rsid w:val="002F2DFA"/>
    <w:rsid w:val="00302114"/>
    <w:rsid w:val="003033E5"/>
    <w:rsid w:val="00307DED"/>
    <w:rsid w:val="00333AA5"/>
    <w:rsid w:val="00334822"/>
    <w:rsid w:val="00350C73"/>
    <w:rsid w:val="00351051"/>
    <w:rsid w:val="00351EF9"/>
    <w:rsid w:val="00352040"/>
    <w:rsid w:val="0037389D"/>
    <w:rsid w:val="003765A0"/>
    <w:rsid w:val="00386120"/>
    <w:rsid w:val="00387C9F"/>
    <w:rsid w:val="00387F07"/>
    <w:rsid w:val="003A6441"/>
    <w:rsid w:val="003B4310"/>
    <w:rsid w:val="003B5D7F"/>
    <w:rsid w:val="003D4C01"/>
    <w:rsid w:val="003D50EB"/>
    <w:rsid w:val="003E0C3D"/>
    <w:rsid w:val="003E7CE7"/>
    <w:rsid w:val="00400435"/>
    <w:rsid w:val="00405F38"/>
    <w:rsid w:val="004363E3"/>
    <w:rsid w:val="0043687F"/>
    <w:rsid w:val="00456887"/>
    <w:rsid w:val="004604B9"/>
    <w:rsid w:val="00465978"/>
    <w:rsid w:val="004678C6"/>
    <w:rsid w:val="00484F74"/>
    <w:rsid w:val="00485EF7"/>
    <w:rsid w:val="004A4AA8"/>
    <w:rsid w:val="004C16D0"/>
    <w:rsid w:val="004C2652"/>
    <w:rsid w:val="004C7BDC"/>
    <w:rsid w:val="004C7FBD"/>
    <w:rsid w:val="004F071D"/>
    <w:rsid w:val="004F124F"/>
    <w:rsid w:val="004F181D"/>
    <w:rsid w:val="00501306"/>
    <w:rsid w:val="005047A5"/>
    <w:rsid w:val="00505D9B"/>
    <w:rsid w:val="0051070F"/>
    <w:rsid w:val="00510EEB"/>
    <w:rsid w:val="0051428E"/>
    <w:rsid w:val="005202A0"/>
    <w:rsid w:val="0054296F"/>
    <w:rsid w:val="0055505B"/>
    <w:rsid w:val="00570B70"/>
    <w:rsid w:val="00582DFA"/>
    <w:rsid w:val="005A1520"/>
    <w:rsid w:val="005A3CEE"/>
    <w:rsid w:val="005B5047"/>
    <w:rsid w:val="005C1C17"/>
    <w:rsid w:val="005C222B"/>
    <w:rsid w:val="005C49BA"/>
    <w:rsid w:val="005C7546"/>
    <w:rsid w:val="005D276B"/>
    <w:rsid w:val="005D35E1"/>
    <w:rsid w:val="005E0DA9"/>
    <w:rsid w:val="005E1347"/>
    <w:rsid w:val="005E3849"/>
    <w:rsid w:val="005E773E"/>
    <w:rsid w:val="00605E2D"/>
    <w:rsid w:val="00607A32"/>
    <w:rsid w:val="006138A2"/>
    <w:rsid w:val="00644120"/>
    <w:rsid w:val="006478CD"/>
    <w:rsid w:val="00651096"/>
    <w:rsid w:val="00652ECF"/>
    <w:rsid w:val="0065340D"/>
    <w:rsid w:val="00660AB6"/>
    <w:rsid w:val="00663D93"/>
    <w:rsid w:val="006660C4"/>
    <w:rsid w:val="00690A46"/>
    <w:rsid w:val="006A3F56"/>
    <w:rsid w:val="006B1207"/>
    <w:rsid w:val="006F7923"/>
    <w:rsid w:val="007053DA"/>
    <w:rsid w:val="00707E21"/>
    <w:rsid w:val="0071094A"/>
    <w:rsid w:val="007120E8"/>
    <w:rsid w:val="0071719C"/>
    <w:rsid w:val="0072092E"/>
    <w:rsid w:val="007314BF"/>
    <w:rsid w:val="00735684"/>
    <w:rsid w:val="00737DE3"/>
    <w:rsid w:val="00737E59"/>
    <w:rsid w:val="00740609"/>
    <w:rsid w:val="007441DC"/>
    <w:rsid w:val="00751737"/>
    <w:rsid w:val="0075237B"/>
    <w:rsid w:val="0075439B"/>
    <w:rsid w:val="00755A74"/>
    <w:rsid w:val="0075767D"/>
    <w:rsid w:val="00772BE2"/>
    <w:rsid w:val="00774C87"/>
    <w:rsid w:val="00776F90"/>
    <w:rsid w:val="007814E3"/>
    <w:rsid w:val="00781A68"/>
    <w:rsid w:val="00785CE1"/>
    <w:rsid w:val="00793532"/>
    <w:rsid w:val="007953B2"/>
    <w:rsid w:val="007A5777"/>
    <w:rsid w:val="007C3E06"/>
    <w:rsid w:val="007D56D3"/>
    <w:rsid w:val="007E3059"/>
    <w:rsid w:val="007F5CB9"/>
    <w:rsid w:val="00802663"/>
    <w:rsid w:val="00803DA8"/>
    <w:rsid w:val="008042A7"/>
    <w:rsid w:val="0080480D"/>
    <w:rsid w:val="00806089"/>
    <w:rsid w:val="00806D87"/>
    <w:rsid w:val="00822B19"/>
    <w:rsid w:val="0083016B"/>
    <w:rsid w:val="00834D65"/>
    <w:rsid w:val="0085505E"/>
    <w:rsid w:val="008565FB"/>
    <w:rsid w:val="008717D5"/>
    <w:rsid w:val="008751FD"/>
    <w:rsid w:val="00876207"/>
    <w:rsid w:val="00883027"/>
    <w:rsid w:val="00885CA2"/>
    <w:rsid w:val="00891DE8"/>
    <w:rsid w:val="00892B45"/>
    <w:rsid w:val="0089378C"/>
    <w:rsid w:val="00894941"/>
    <w:rsid w:val="008A1047"/>
    <w:rsid w:val="008A2347"/>
    <w:rsid w:val="008A3F75"/>
    <w:rsid w:val="008B01F3"/>
    <w:rsid w:val="008B5A06"/>
    <w:rsid w:val="008C2471"/>
    <w:rsid w:val="008C5768"/>
    <w:rsid w:val="008D36BA"/>
    <w:rsid w:val="008E12B5"/>
    <w:rsid w:val="00920105"/>
    <w:rsid w:val="009414AD"/>
    <w:rsid w:val="009430BB"/>
    <w:rsid w:val="00952664"/>
    <w:rsid w:val="009678D6"/>
    <w:rsid w:val="00972D15"/>
    <w:rsid w:val="009851EE"/>
    <w:rsid w:val="009971BD"/>
    <w:rsid w:val="0099737C"/>
    <w:rsid w:val="009B19F9"/>
    <w:rsid w:val="009B409C"/>
    <w:rsid w:val="009C086E"/>
    <w:rsid w:val="009C73F1"/>
    <w:rsid w:val="009F56AB"/>
    <w:rsid w:val="00A41A10"/>
    <w:rsid w:val="00A46E45"/>
    <w:rsid w:val="00A4780A"/>
    <w:rsid w:val="00A626F5"/>
    <w:rsid w:val="00A67176"/>
    <w:rsid w:val="00A7303D"/>
    <w:rsid w:val="00A7707A"/>
    <w:rsid w:val="00A90785"/>
    <w:rsid w:val="00AA1393"/>
    <w:rsid w:val="00AB7D5B"/>
    <w:rsid w:val="00AD0DD4"/>
    <w:rsid w:val="00AD1B74"/>
    <w:rsid w:val="00AD6945"/>
    <w:rsid w:val="00AE064E"/>
    <w:rsid w:val="00AE283B"/>
    <w:rsid w:val="00AE6527"/>
    <w:rsid w:val="00AF205D"/>
    <w:rsid w:val="00AF6268"/>
    <w:rsid w:val="00B00C7A"/>
    <w:rsid w:val="00B0696C"/>
    <w:rsid w:val="00B1243D"/>
    <w:rsid w:val="00B20D9A"/>
    <w:rsid w:val="00B24420"/>
    <w:rsid w:val="00B269D8"/>
    <w:rsid w:val="00B44DBF"/>
    <w:rsid w:val="00B45104"/>
    <w:rsid w:val="00B60C39"/>
    <w:rsid w:val="00B65A2F"/>
    <w:rsid w:val="00B738C7"/>
    <w:rsid w:val="00B7703A"/>
    <w:rsid w:val="00B77447"/>
    <w:rsid w:val="00B83C30"/>
    <w:rsid w:val="00B8425D"/>
    <w:rsid w:val="00BA18BA"/>
    <w:rsid w:val="00BA30B3"/>
    <w:rsid w:val="00BB3CD8"/>
    <w:rsid w:val="00BB4456"/>
    <w:rsid w:val="00BB6AA9"/>
    <w:rsid w:val="00BB74D0"/>
    <w:rsid w:val="00BD307A"/>
    <w:rsid w:val="00BD4655"/>
    <w:rsid w:val="00BD5E07"/>
    <w:rsid w:val="00BD75F3"/>
    <w:rsid w:val="00BE093C"/>
    <w:rsid w:val="00BE5528"/>
    <w:rsid w:val="00BF1BF3"/>
    <w:rsid w:val="00C047C7"/>
    <w:rsid w:val="00C261B8"/>
    <w:rsid w:val="00C266CA"/>
    <w:rsid w:val="00C3063B"/>
    <w:rsid w:val="00C33454"/>
    <w:rsid w:val="00C40D48"/>
    <w:rsid w:val="00C433FC"/>
    <w:rsid w:val="00C5699B"/>
    <w:rsid w:val="00C64697"/>
    <w:rsid w:val="00C65AC7"/>
    <w:rsid w:val="00C65CB8"/>
    <w:rsid w:val="00C72A97"/>
    <w:rsid w:val="00C73ADC"/>
    <w:rsid w:val="00C73C81"/>
    <w:rsid w:val="00C81563"/>
    <w:rsid w:val="00C91C71"/>
    <w:rsid w:val="00CA3CF8"/>
    <w:rsid w:val="00CA7A65"/>
    <w:rsid w:val="00CB3EF2"/>
    <w:rsid w:val="00CB593F"/>
    <w:rsid w:val="00CB6AB7"/>
    <w:rsid w:val="00CC3311"/>
    <w:rsid w:val="00CC4A9D"/>
    <w:rsid w:val="00CC615A"/>
    <w:rsid w:val="00CE303C"/>
    <w:rsid w:val="00CE63B8"/>
    <w:rsid w:val="00CE6B95"/>
    <w:rsid w:val="00CF3B58"/>
    <w:rsid w:val="00D01202"/>
    <w:rsid w:val="00D036DF"/>
    <w:rsid w:val="00D07304"/>
    <w:rsid w:val="00D10741"/>
    <w:rsid w:val="00D12260"/>
    <w:rsid w:val="00D217AF"/>
    <w:rsid w:val="00D4580A"/>
    <w:rsid w:val="00D47AE5"/>
    <w:rsid w:val="00D50CA3"/>
    <w:rsid w:val="00D63B92"/>
    <w:rsid w:val="00D84A20"/>
    <w:rsid w:val="00D91E90"/>
    <w:rsid w:val="00DA1315"/>
    <w:rsid w:val="00DA5673"/>
    <w:rsid w:val="00DA6708"/>
    <w:rsid w:val="00DB226F"/>
    <w:rsid w:val="00DB409E"/>
    <w:rsid w:val="00DB767A"/>
    <w:rsid w:val="00DD473A"/>
    <w:rsid w:val="00E1678D"/>
    <w:rsid w:val="00E21597"/>
    <w:rsid w:val="00E242AF"/>
    <w:rsid w:val="00E2728A"/>
    <w:rsid w:val="00E55F05"/>
    <w:rsid w:val="00E62242"/>
    <w:rsid w:val="00E64259"/>
    <w:rsid w:val="00E645FA"/>
    <w:rsid w:val="00E71A93"/>
    <w:rsid w:val="00E7567A"/>
    <w:rsid w:val="00E8492F"/>
    <w:rsid w:val="00E93D16"/>
    <w:rsid w:val="00E963C9"/>
    <w:rsid w:val="00EA0B06"/>
    <w:rsid w:val="00EA6B8C"/>
    <w:rsid w:val="00EA6EE1"/>
    <w:rsid w:val="00EB4490"/>
    <w:rsid w:val="00EB4FBB"/>
    <w:rsid w:val="00EC03C4"/>
    <w:rsid w:val="00ED216C"/>
    <w:rsid w:val="00EE335F"/>
    <w:rsid w:val="00EF4A12"/>
    <w:rsid w:val="00EF5D3C"/>
    <w:rsid w:val="00F002FC"/>
    <w:rsid w:val="00F13349"/>
    <w:rsid w:val="00F13545"/>
    <w:rsid w:val="00F13679"/>
    <w:rsid w:val="00F1776C"/>
    <w:rsid w:val="00F20517"/>
    <w:rsid w:val="00F20D20"/>
    <w:rsid w:val="00F30098"/>
    <w:rsid w:val="00F32E39"/>
    <w:rsid w:val="00F41548"/>
    <w:rsid w:val="00F43C77"/>
    <w:rsid w:val="00F471BE"/>
    <w:rsid w:val="00F56FC5"/>
    <w:rsid w:val="00F57A00"/>
    <w:rsid w:val="00F6742A"/>
    <w:rsid w:val="00F7608A"/>
    <w:rsid w:val="00F76BF1"/>
    <w:rsid w:val="00F966FC"/>
    <w:rsid w:val="00FB535E"/>
    <w:rsid w:val="00FC28B3"/>
    <w:rsid w:val="00FD1C8E"/>
    <w:rsid w:val="00FD5FBB"/>
    <w:rsid w:val="00FE048E"/>
    <w:rsid w:val="00FE625D"/>
    <w:rsid w:val="00FE7990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D84E"/>
  <w15:chartTrackingRefBased/>
  <w15:docId w15:val="{4B0FF8B8-9AF1-4733-B4F0-643579C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7"/>
  </w:style>
  <w:style w:type="paragraph" w:styleId="Heading1">
    <w:name w:val="heading 1"/>
    <w:basedOn w:val="Normal"/>
    <w:next w:val="Normal"/>
    <w:link w:val="Heading1Char"/>
    <w:uiPriority w:val="9"/>
    <w:rsid w:val="00740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0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1DC"/>
    <w:rPr>
      <w:color w:val="140A9A" w:themeColor="tex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0609"/>
    <w:rPr>
      <w:rFonts w:asciiTheme="majorHAnsi" w:eastAsiaTheme="majorEastAsia" w:hAnsiTheme="majorHAnsi" w:cstheme="majorBidi"/>
      <w:color w:val="1B232A" w:themeColor="text1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4A12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  <w:style w:type="paragraph" w:customStyle="1" w:styleId="Headline">
    <w:name w:val="Headline"/>
    <w:basedOn w:val="Normal"/>
    <w:qFormat/>
    <w:rsid w:val="00740609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head">
    <w:name w:val="Subhead"/>
    <w:basedOn w:val="Normal"/>
    <w:qFormat/>
    <w:rsid w:val="00740609"/>
    <w:pPr>
      <w:spacing w:after="0"/>
      <w:jc w:val="center"/>
    </w:pPr>
    <w:rPr>
      <w:rFonts w:ascii="Arial" w:hAnsi="Arial" w:cs="Arial"/>
      <w:i/>
    </w:rPr>
  </w:style>
  <w:style w:type="paragraph" w:styleId="Subtitle">
    <w:name w:val="Subtitle"/>
    <w:basedOn w:val="Normal"/>
    <w:next w:val="Normal"/>
    <w:link w:val="SubtitleChar"/>
    <w:uiPriority w:val="11"/>
    <w:rsid w:val="00740609"/>
    <w:pPr>
      <w:numPr>
        <w:ilvl w:val="1"/>
      </w:numPr>
    </w:pPr>
    <w:rPr>
      <w:rFonts w:eastAsiaTheme="minorEastAsia"/>
      <w:b/>
      <w:color w:val="1B232A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609"/>
    <w:rPr>
      <w:rFonts w:eastAsiaTheme="minorEastAsia"/>
      <w:b/>
      <w:color w:val="1B232A" w:themeColor="tex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09"/>
    <w:rPr>
      <w:rFonts w:asciiTheme="majorHAnsi" w:eastAsiaTheme="majorEastAsia" w:hAnsiTheme="majorHAnsi" w:cstheme="majorBidi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740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740609"/>
    <w:rPr>
      <w:i/>
      <w:iCs/>
      <w:color w:val="A5ABAF" w:themeColor="accent1"/>
    </w:rPr>
  </w:style>
  <w:style w:type="character" w:styleId="Emphasis">
    <w:name w:val="Emphasis"/>
    <w:basedOn w:val="DefaultParagraphFont"/>
    <w:uiPriority w:val="20"/>
    <w:qFormat/>
    <w:rsid w:val="007406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40609"/>
    <w:rPr>
      <w:i/>
      <w:iCs/>
      <w:color w:val="140A9A" w:themeColor="text2"/>
    </w:rPr>
  </w:style>
  <w:style w:type="paragraph" w:styleId="Quote">
    <w:name w:val="Quote"/>
    <w:basedOn w:val="Normal"/>
    <w:next w:val="Normal"/>
    <w:link w:val="QuoteChar"/>
    <w:uiPriority w:val="29"/>
    <w:rsid w:val="00740609"/>
    <w:pPr>
      <w:spacing w:before="200"/>
      <w:ind w:left="864" w:right="864"/>
      <w:jc w:val="center"/>
    </w:pPr>
    <w:rPr>
      <w:i/>
      <w:iCs/>
      <w:color w:val="A5ABAF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740609"/>
    <w:rPr>
      <w:i/>
      <w:iCs/>
      <w:color w:val="A5ABA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0609"/>
    <w:pPr>
      <w:pBdr>
        <w:top w:val="single" w:sz="4" w:space="10" w:color="A5ABAF" w:themeColor="accent1"/>
        <w:bottom w:val="single" w:sz="4" w:space="10" w:color="A5ABAF" w:themeColor="accent1"/>
      </w:pBdr>
      <w:spacing w:before="360" w:after="360"/>
      <w:ind w:left="864" w:right="864"/>
      <w:jc w:val="center"/>
    </w:pPr>
    <w:rPr>
      <w:i/>
      <w:iCs/>
      <w:color w:val="140A9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09"/>
    <w:rPr>
      <w:i/>
      <w:iCs/>
      <w:color w:val="140A9A" w:themeColor="text2"/>
    </w:rPr>
  </w:style>
  <w:style w:type="character" w:styleId="SubtleReference">
    <w:name w:val="Subtle Reference"/>
    <w:basedOn w:val="DefaultParagraphFont"/>
    <w:uiPriority w:val="31"/>
    <w:rsid w:val="00740609"/>
    <w:rPr>
      <w:caps w:val="0"/>
      <w:smallCaps w:val="0"/>
      <w:color w:val="A5ABAF" w:themeColor="accent1"/>
    </w:rPr>
  </w:style>
  <w:style w:type="character" w:styleId="IntenseReference">
    <w:name w:val="Intense Reference"/>
    <w:basedOn w:val="DefaultParagraphFont"/>
    <w:uiPriority w:val="32"/>
    <w:rsid w:val="00740609"/>
    <w:rPr>
      <w:b/>
      <w:bCs/>
      <w:caps w:val="0"/>
      <w:smallCaps w:val="0"/>
      <w:color w:val="A5ABAF" w:themeColor="accent1"/>
      <w:spacing w:val="5"/>
    </w:rPr>
  </w:style>
  <w:style w:type="character" w:styleId="BookTitle">
    <w:name w:val="Book Title"/>
    <w:basedOn w:val="DefaultParagraphFont"/>
    <w:uiPriority w:val="33"/>
    <w:rsid w:val="00740609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614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4120"/>
  </w:style>
  <w:style w:type="character" w:customStyle="1" w:styleId="eop">
    <w:name w:val="eop"/>
    <w:basedOn w:val="DefaultParagraphFont"/>
    <w:rsid w:val="00644120"/>
  </w:style>
  <w:style w:type="paragraph" w:customStyle="1" w:styleId="BodyA">
    <w:name w:val="Body A"/>
    <w:rsid w:val="007109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094A"/>
  </w:style>
  <w:style w:type="paragraph" w:styleId="Revision">
    <w:name w:val="Revision"/>
    <w:hidden/>
    <w:uiPriority w:val="99"/>
    <w:semiHidden/>
    <w:rsid w:val="00BE09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3454"/>
    <w:rPr>
      <w:color w:val="6E757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39C8"/>
    <w:pPr>
      <w:spacing w:after="200" w:line="240" w:lineRule="auto"/>
    </w:pPr>
    <w:rPr>
      <w:i/>
      <w:iCs/>
      <w:color w:val="140A9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omatsu.com/site-optimization/smart-construction/intelligent-machine-control/?utm_source=Website&amp;utm_medium=PressRelease&amp;utm_campaign=ConExpo2023&amp;utm_content=intelligent-dozers_d71pxi24_d51pxi24_d39pxi24?utm_source=Komatsu&amp;utm_medium=PressRelease&amp;utm_campaign=ConExpo2023&amp;utm_content=imc-doz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atsu.com/?utm_source=Komatsu&amp;utm_medium=PressRelease&amp;utm_campaign=ConExpo2023&amp;utm_content=dozers_d39pxi_d51pxi-24_d71pxi-24_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awn-laree.o&#8217;neil@global.komats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ll.rick@global.komatsu" TargetMode="External"/><Relationship Id="rId14" Type="http://schemas.openxmlformats.org/officeDocument/2006/relationships/hyperlink" Target="http://www.komatsu.com" TargetMode="External"/></Relationships>
</file>

<file path=word/theme/theme1.xml><?xml version="1.0" encoding="utf-8"?>
<a:theme xmlns:a="http://schemas.openxmlformats.org/drawingml/2006/main" name="Komatsu_doc">
  <a:themeElements>
    <a:clrScheme name="Komatsu">
      <a:dk1>
        <a:srgbClr val="1B232A"/>
      </a:dk1>
      <a:lt1>
        <a:sysClr val="window" lastClr="FFFFFF"/>
      </a:lt1>
      <a:dk2>
        <a:srgbClr val="140A9A"/>
      </a:dk2>
      <a:lt2>
        <a:srgbClr val="00A7E1"/>
      </a:lt2>
      <a:accent1>
        <a:srgbClr val="A5ABAF"/>
      </a:accent1>
      <a:accent2>
        <a:srgbClr val="FFC82F"/>
      </a:accent2>
      <a:accent3>
        <a:srgbClr val="99CCFF"/>
      </a:accent3>
      <a:accent4>
        <a:srgbClr val="FF0000"/>
      </a:accent4>
      <a:accent5>
        <a:srgbClr val="2BB673"/>
      </a:accent5>
      <a:accent6>
        <a:srgbClr val="F37021"/>
      </a:accent6>
      <a:hlink>
        <a:srgbClr val="00A7E1"/>
      </a:hlink>
      <a:folHlink>
        <a:srgbClr val="6E75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1E79BD1D58441B6B7414F5A51625F" ma:contentTypeVersion="5" ma:contentTypeDescription="Create a new document." ma:contentTypeScope="" ma:versionID="fa3a76140b9c8528bc4327d5bf3706c9">
  <xsd:schema xmlns:xsd="http://www.w3.org/2001/XMLSchema" xmlns:xs="http://www.w3.org/2001/XMLSchema" xmlns:p="http://schemas.microsoft.com/office/2006/metadata/properties" xmlns:ns2="e55827b1-68b5-4335-b0cc-3bf895ff43be" xmlns:ns3="8cee9ab4-44ae-4856-90ca-20e6b843c3f0" xmlns:ns4="2c81bc1c-3ee9-4973-8b55-24c6212097f9" xmlns:ns5="bbd6800e-812e-4972-b9f7-c0f7165bd416" targetNamespace="http://schemas.microsoft.com/office/2006/metadata/properties" ma:root="true" ma:fieldsID="0d0839641db94e46fdf9b8add947573b" ns2:_="" ns3:_="" ns4:_="" ns5:_="">
    <xsd:import namespace="e55827b1-68b5-4335-b0cc-3bf895ff43be"/>
    <xsd:import namespace="8cee9ab4-44ae-4856-90ca-20e6b843c3f0"/>
    <xsd:import namespace="2c81bc1c-3ee9-4973-8b55-24c6212097f9"/>
    <xsd:import namespace="bbd6800e-812e-4972-b9f7-c0f7165bd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Picture" minOccurs="0"/>
                <xsd:element ref="ns2:MediaServiceOCR" minOccurs="0"/>
                <xsd:element ref="ns2:vq1d" minOccurs="0"/>
                <xsd:element ref="ns2:resm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Sent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27b1-68b5-4335-b0cc-3bf895ff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Picture" ma:index="13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q1d" ma:index="15" nillable="true" ma:displayName="Text" ma:internalName="vq1d">
      <xsd:simpleType>
        <xsd:restriction base="dms:Text"/>
      </xsd:simpleType>
    </xsd:element>
    <xsd:element name="resm" ma:index="16" nillable="true" ma:displayName="Person or Group" ma:list="UserInfo" ma:internalName="res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9ab4-44ae-4856-90ca-20e6b843c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bc1c-3ee9-4973-8b55-24c6212097f9" elementFormDefault="qualified">
    <xsd:import namespace="http://schemas.microsoft.com/office/2006/documentManagement/types"/>
    <xsd:import namespace="http://schemas.microsoft.com/office/infopath/2007/PartnerControls"/>
    <xsd:element name="Sentdate" ma:index="24" nillable="true" ma:displayName="Sent date" ma:default="[today]" ma:format="DateTime" ma:internalName="S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800e-812e-4972-b9f7-c0f7165bd416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592ee71c-16f0-496c-b7f8-0e62ff4b2808}" ma:internalName="TaxCatchAll" ma:showField="CatchAllData" ma:web="bbd6800e-812e-4972-b9f7-c0f7165bd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m xmlns="e55827b1-68b5-4335-b0cc-3bf895ff43be">
      <UserInfo>
        <DisplayName/>
        <AccountId xsi:nil="true"/>
        <AccountType/>
      </UserInfo>
    </resm>
    <Sentdate xmlns="2c81bc1c-3ee9-4973-8b55-24c6212097f9">2023-03-12T21:00:12+00:00</Sentdate>
    <lcf76f155ced4ddcb4097134ff3c332f xmlns="2c81bc1c-3ee9-4973-8b55-24c6212097f9">
      <Terms xmlns="http://schemas.microsoft.com/office/infopath/2007/PartnerControls"/>
    </lcf76f155ced4ddcb4097134ff3c332f>
    <Picture xmlns="e55827b1-68b5-4335-b0cc-3bf895ff43be">
      <Url xsi:nil="true"/>
      <Description xsi:nil="true"/>
    </Picture>
    <vq1d xmlns="e55827b1-68b5-4335-b0cc-3bf895ff43be" xsi:nil="true"/>
    <TaxCatchAll xmlns="bbd6800e-812e-4972-b9f7-c0f7165bd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56F28-918B-4ECD-BE94-E2DE32C0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827b1-68b5-4335-b0cc-3bf895ff43be"/>
    <ds:schemaRef ds:uri="8cee9ab4-44ae-4856-90ca-20e6b843c3f0"/>
    <ds:schemaRef ds:uri="2c81bc1c-3ee9-4973-8b55-24c6212097f9"/>
    <ds:schemaRef ds:uri="bbd6800e-812e-4972-b9f7-c0f7165bd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0F83-5A3C-4909-B753-92B64EAD78AE}">
  <ds:schemaRefs>
    <ds:schemaRef ds:uri="http://schemas.microsoft.com/office/2006/metadata/properties"/>
    <ds:schemaRef ds:uri="http://schemas.microsoft.com/office/infopath/2007/PartnerControls"/>
    <ds:schemaRef ds:uri="e55827b1-68b5-4335-b0cc-3bf895ff43be"/>
    <ds:schemaRef ds:uri="2c81bc1c-3ee9-4973-8b55-24c6212097f9"/>
    <ds:schemaRef ds:uri="bbd6800e-812e-4972-b9f7-c0f7165bd416"/>
  </ds:schemaRefs>
</ds:datastoreItem>
</file>

<file path=customXml/itemProps3.xml><?xml version="1.0" encoding="utf-8"?>
<ds:datastoreItem xmlns:ds="http://schemas.openxmlformats.org/officeDocument/2006/customXml" ds:itemID="{56F7BDE2-BFB9-4845-A1C1-CB00A3F29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Komatsu Ameica Corp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Raleigh Floyd Jr.</dc:creator>
  <cp:keywords/>
  <dc:description/>
  <cp:lastModifiedBy>Rick, Jill</cp:lastModifiedBy>
  <cp:revision>15</cp:revision>
  <cp:lastPrinted>2023-02-08T21:38:00Z</cp:lastPrinted>
  <dcterms:created xsi:type="dcterms:W3CDTF">2023-03-07T17:21:00Z</dcterms:created>
  <dcterms:modified xsi:type="dcterms:W3CDTF">2023-03-13T13:13:00Z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0x01010069C1E79BD1D58441B6B7414F5A51625F</vt:lpwstr>
  </property>
  <property fmtid="{D5CDD505-2E9C-101B-9397-08002B2CF9AE}" pid="3" name="MediaServiceImageTags">
    <vt:lpwstr/>
  </property>
</Properties>
</file>