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824858"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824858"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77777777" w:rsidR="002D0D42" w:rsidRPr="00F13545" w:rsidRDefault="002D0D42" w:rsidP="00FD5FBB">
      <w:pPr>
        <w:jc w:val="right"/>
        <w:rPr>
          <w:rFonts w:cstheme="minorHAnsi"/>
          <w:b/>
          <w:iCs/>
          <w:sz w:val="28"/>
          <w:szCs w:val="28"/>
        </w:rPr>
      </w:pPr>
    </w:p>
    <w:p w14:paraId="2E0459EE" w14:textId="60AC343F" w:rsidR="008B5A06" w:rsidRDefault="005C222B" w:rsidP="003765A0">
      <w:pPr>
        <w:pStyle w:val="Headline"/>
        <w:rPr>
          <w:rFonts w:asciiTheme="minorHAnsi" w:hAnsiTheme="minorHAnsi" w:cstheme="minorHAnsi"/>
          <w:iCs/>
        </w:rPr>
      </w:pPr>
      <w:r>
        <w:rPr>
          <w:rFonts w:asciiTheme="minorHAnsi" w:hAnsiTheme="minorHAnsi" w:cstheme="minorHAnsi"/>
          <w:iCs/>
        </w:rPr>
        <w:t xml:space="preserve">At </w:t>
      </w:r>
      <w:r w:rsidRPr="00F13545">
        <w:rPr>
          <w:rFonts w:asciiTheme="minorHAnsi" w:hAnsiTheme="minorHAnsi" w:cstheme="minorHAnsi"/>
          <w:iCs/>
        </w:rPr>
        <w:t>CONEXPO</w:t>
      </w:r>
      <w:r>
        <w:rPr>
          <w:rFonts w:asciiTheme="minorHAnsi" w:hAnsiTheme="minorHAnsi" w:cstheme="minorHAnsi"/>
          <w:iCs/>
        </w:rPr>
        <w:t>-CON/AGG</w:t>
      </w:r>
      <w:r w:rsidRPr="00F13545">
        <w:rPr>
          <w:rFonts w:asciiTheme="minorHAnsi" w:hAnsiTheme="minorHAnsi" w:cstheme="minorHAnsi"/>
          <w:iCs/>
        </w:rPr>
        <w:t xml:space="preserve"> 2023</w:t>
      </w:r>
      <w:r>
        <w:rPr>
          <w:rFonts w:asciiTheme="minorHAnsi" w:hAnsiTheme="minorHAnsi" w:cstheme="minorHAnsi"/>
          <w:iCs/>
        </w:rPr>
        <w:t xml:space="preserve"> </w:t>
      </w:r>
      <w:r w:rsidR="00F13545" w:rsidRPr="00F13545">
        <w:rPr>
          <w:rFonts w:asciiTheme="minorHAnsi" w:hAnsiTheme="minorHAnsi" w:cstheme="minorHAnsi"/>
          <w:iCs/>
        </w:rPr>
        <w:t>Komatsu</w:t>
      </w:r>
      <w:r w:rsidR="0064340B">
        <w:rPr>
          <w:rFonts w:asciiTheme="minorHAnsi" w:hAnsiTheme="minorHAnsi" w:cstheme="minorHAnsi"/>
          <w:iCs/>
        </w:rPr>
        <w:t xml:space="preserve"> feature</w:t>
      </w:r>
      <w:r w:rsidR="00FC3178">
        <w:rPr>
          <w:rFonts w:asciiTheme="minorHAnsi" w:hAnsiTheme="minorHAnsi" w:cstheme="minorHAnsi"/>
          <w:iCs/>
        </w:rPr>
        <w:t>s</w:t>
      </w:r>
    </w:p>
    <w:p w14:paraId="3FB05C53" w14:textId="6291F2B5" w:rsidR="00952664" w:rsidRPr="0064340B" w:rsidRDefault="0064340B" w:rsidP="0064340B">
      <w:pPr>
        <w:pStyle w:val="Headline"/>
        <w:rPr>
          <w:rFonts w:cstheme="minorHAnsi"/>
          <w:shd w:val="clear" w:color="auto" w:fill="FFFFFF"/>
        </w:rPr>
      </w:pPr>
      <w:r>
        <w:rPr>
          <w:rFonts w:asciiTheme="minorHAnsi" w:hAnsiTheme="minorHAnsi" w:cstheme="minorHAnsi"/>
          <w:iCs/>
        </w:rPr>
        <w:t xml:space="preserve">its </w:t>
      </w:r>
      <w:r w:rsidRPr="00C5568E">
        <w:rPr>
          <w:rFonts w:cstheme="minorHAnsi"/>
          <w:bCs/>
        </w:rPr>
        <w:t>20-ton PC210LCE electric excavator</w:t>
      </w:r>
    </w:p>
    <w:p w14:paraId="698CCB4E" w14:textId="77777777" w:rsidR="003765A0" w:rsidRDefault="003765A0" w:rsidP="00A7707A">
      <w:pPr>
        <w:spacing w:after="0" w:line="240" w:lineRule="auto"/>
        <w:rPr>
          <w:rFonts w:cstheme="minorHAnsi"/>
          <w:bCs/>
        </w:rPr>
      </w:pPr>
    </w:p>
    <w:p w14:paraId="26BF700E" w14:textId="0590B767" w:rsidR="007C4E34" w:rsidRDefault="0089378C" w:rsidP="00C5568E">
      <w:pPr>
        <w:spacing w:after="0" w:line="240" w:lineRule="auto"/>
        <w:rPr>
          <w:rFonts w:cstheme="minorHAnsi"/>
          <w:bCs/>
        </w:rPr>
      </w:pPr>
      <w:r w:rsidRPr="00F13679">
        <w:rPr>
          <w:rFonts w:cstheme="minorHAnsi"/>
          <w:b/>
        </w:rPr>
        <w:t>March 14, 2023</w:t>
      </w:r>
      <w:r>
        <w:rPr>
          <w:rFonts w:cstheme="minorHAnsi"/>
          <w:bCs/>
        </w:rPr>
        <w:t xml:space="preserve"> —</w:t>
      </w:r>
      <w:r w:rsidR="00C5568E" w:rsidRPr="00C5568E">
        <w:t xml:space="preserve"> </w:t>
      </w:r>
      <w:r w:rsidR="00C5568E" w:rsidRPr="00C5568E">
        <w:rPr>
          <w:rFonts w:cstheme="minorHAnsi"/>
          <w:bCs/>
        </w:rPr>
        <w:t>To help customers reduce their carbon footprint and plan for implementing sustainable solutions</w:t>
      </w:r>
      <w:r w:rsidR="003E4277">
        <w:rPr>
          <w:rFonts w:cstheme="minorHAnsi"/>
          <w:bCs/>
        </w:rPr>
        <w:t xml:space="preserve"> through electrification</w:t>
      </w:r>
      <w:r w:rsidR="00257802">
        <w:rPr>
          <w:rFonts w:cstheme="minorHAnsi"/>
          <w:bCs/>
        </w:rPr>
        <w:t xml:space="preserve">, </w:t>
      </w:r>
      <w:r w:rsidR="00155D73">
        <w:rPr>
          <w:rFonts w:cstheme="minorHAnsi"/>
          <w:bCs/>
        </w:rPr>
        <w:t>a</w:t>
      </w:r>
      <w:r w:rsidR="00C5568E" w:rsidRPr="00C5568E">
        <w:rPr>
          <w:rFonts w:cstheme="minorHAnsi"/>
          <w:bCs/>
        </w:rPr>
        <w:t>t CONEXPO</w:t>
      </w:r>
      <w:r w:rsidR="00685831">
        <w:rPr>
          <w:rFonts w:cstheme="minorHAnsi"/>
          <w:bCs/>
        </w:rPr>
        <w:t>-</w:t>
      </w:r>
      <w:r w:rsidR="00C5568E" w:rsidRPr="00C5568E">
        <w:rPr>
          <w:rFonts w:cstheme="minorHAnsi"/>
          <w:bCs/>
        </w:rPr>
        <w:t>CON</w:t>
      </w:r>
      <w:r w:rsidR="00685831">
        <w:rPr>
          <w:rFonts w:cstheme="minorHAnsi"/>
          <w:bCs/>
        </w:rPr>
        <w:t>/</w:t>
      </w:r>
      <w:r w:rsidR="00C5568E" w:rsidRPr="00C5568E">
        <w:rPr>
          <w:rFonts w:cstheme="minorHAnsi"/>
          <w:bCs/>
        </w:rPr>
        <w:t>AGG 202</w:t>
      </w:r>
      <w:r w:rsidR="00725448">
        <w:rPr>
          <w:rFonts w:cstheme="minorHAnsi"/>
          <w:bCs/>
        </w:rPr>
        <w:t>3</w:t>
      </w:r>
      <w:r w:rsidR="00866D7C">
        <w:rPr>
          <w:rFonts w:cstheme="minorHAnsi"/>
          <w:bCs/>
        </w:rPr>
        <w:t xml:space="preserve"> </w:t>
      </w:r>
      <w:hyperlink r:id="rId11" w:history="1">
        <w:r w:rsidR="00725448" w:rsidRPr="006B4E20">
          <w:rPr>
            <w:rStyle w:val="Hyperlink"/>
            <w:rFonts w:cstheme="minorHAnsi"/>
            <w:bCs/>
          </w:rPr>
          <w:t>Komatsu</w:t>
        </w:r>
      </w:hyperlink>
      <w:r w:rsidR="00C5568E" w:rsidRPr="00C5568E">
        <w:rPr>
          <w:rFonts w:cstheme="minorHAnsi"/>
          <w:bCs/>
        </w:rPr>
        <w:t xml:space="preserve"> will feature </w:t>
      </w:r>
      <w:r w:rsidR="007D1017">
        <w:rPr>
          <w:rFonts w:cstheme="minorHAnsi"/>
          <w:bCs/>
        </w:rPr>
        <w:t>its</w:t>
      </w:r>
      <w:r w:rsidR="00C5568E" w:rsidRPr="00C5568E">
        <w:rPr>
          <w:rFonts w:cstheme="minorHAnsi"/>
          <w:bCs/>
        </w:rPr>
        <w:t xml:space="preserve"> 20-ton </w:t>
      </w:r>
      <w:hyperlink r:id="rId12" w:history="1">
        <w:r w:rsidR="00C5568E" w:rsidRPr="00012196">
          <w:rPr>
            <w:rStyle w:val="Hyperlink"/>
            <w:rFonts w:cstheme="minorHAnsi"/>
            <w:bCs/>
          </w:rPr>
          <w:t>PC210LCE</w:t>
        </w:r>
      </w:hyperlink>
      <w:r w:rsidR="00C5568E" w:rsidRPr="00C5568E">
        <w:rPr>
          <w:rFonts w:cstheme="minorHAnsi"/>
          <w:bCs/>
        </w:rPr>
        <w:t xml:space="preserve"> electric excavator.</w:t>
      </w:r>
    </w:p>
    <w:p w14:paraId="467ACB5E" w14:textId="77777777" w:rsidR="007D1017" w:rsidRDefault="007D1017" w:rsidP="00C5568E">
      <w:pPr>
        <w:spacing w:after="0" w:line="240" w:lineRule="auto"/>
        <w:rPr>
          <w:rFonts w:cstheme="minorHAnsi"/>
          <w:bCs/>
        </w:rPr>
      </w:pPr>
    </w:p>
    <w:p w14:paraId="378036BF" w14:textId="4B8847D4" w:rsidR="00C5568E" w:rsidRPr="00C5568E" w:rsidRDefault="00C5568E" w:rsidP="00C5568E">
      <w:pPr>
        <w:spacing w:after="0" w:line="240" w:lineRule="auto"/>
        <w:rPr>
          <w:rFonts w:cstheme="minorHAnsi"/>
          <w:bCs/>
        </w:rPr>
      </w:pPr>
      <w:r w:rsidRPr="00C5568E">
        <w:rPr>
          <w:rFonts w:cstheme="minorHAnsi"/>
          <w:bCs/>
        </w:rPr>
        <w:t xml:space="preserve">First displayed last fall at </w:t>
      </w:r>
      <w:proofErr w:type="spellStart"/>
      <w:r w:rsidR="004928CA">
        <w:rPr>
          <w:rFonts w:cstheme="minorHAnsi"/>
          <w:bCs/>
        </w:rPr>
        <w:t>b</w:t>
      </w:r>
      <w:r w:rsidRPr="00C5568E">
        <w:rPr>
          <w:rFonts w:cstheme="minorHAnsi"/>
          <w:bCs/>
        </w:rPr>
        <w:t>auma</w:t>
      </w:r>
      <w:proofErr w:type="spellEnd"/>
      <w:r w:rsidRPr="00C5568E">
        <w:rPr>
          <w:rFonts w:cstheme="minorHAnsi"/>
          <w:bCs/>
        </w:rPr>
        <w:t>, the PC210LCE</w:t>
      </w:r>
      <w:r w:rsidR="00EC652D">
        <w:rPr>
          <w:rFonts w:cstheme="minorHAnsi"/>
          <w:bCs/>
        </w:rPr>
        <w:t xml:space="preserve"> </w:t>
      </w:r>
      <w:r w:rsidR="00937CEC">
        <w:rPr>
          <w:rFonts w:cstheme="minorHAnsi"/>
          <w:bCs/>
        </w:rPr>
        <w:t>was creat</w:t>
      </w:r>
      <w:r w:rsidR="00EC652D">
        <w:rPr>
          <w:rFonts w:cstheme="minorHAnsi"/>
          <w:bCs/>
        </w:rPr>
        <w:t xml:space="preserve">ed for </w:t>
      </w:r>
      <w:r w:rsidR="00EC652D" w:rsidRPr="00BF1B64">
        <w:rPr>
          <w:rFonts w:ascii="Arial" w:hAnsi="Arial" w:cs="Arial"/>
        </w:rPr>
        <w:t xml:space="preserve">construction businesses that need </w:t>
      </w:r>
      <w:r w:rsidR="00EC652D">
        <w:rPr>
          <w:rFonts w:ascii="Arial" w:hAnsi="Arial" w:cs="Arial"/>
        </w:rPr>
        <w:t xml:space="preserve">a </w:t>
      </w:r>
      <w:r w:rsidR="00EC652D" w:rsidRPr="00BF1B64">
        <w:rPr>
          <w:rFonts w:ascii="Arial" w:hAnsi="Arial" w:cs="Arial"/>
        </w:rPr>
        <w:t>high</w:t>
      </w:r>
      <w:r w:rsidR="00EC652D">
        <w:rPr>
          <w:rFonts w:ascii="Arial" w:hAnsi="Arial" w:cs="Arial"/>
        </w:rPr>
        <w:t>-</w:t>
      </w:r>
      <w:r w:rsidR="00EC652D" w:rsidRPr="00BF1B64">
        <w:rPr>
          <w:rFonts w:ascii="Arial" w:hAnsi="Arial" w:cs="Arial"/>
        </w:rPr>
        <w:t>p</w:t>
      </w:r>
      <w:r w:rsidR="00EC652D">
        <w:rPr>
          <w:rFonts w:ascii="Arial" w:hAnsi="Arial" w:cs="Arial"/>
        </w:rPr>
        <w:t>erformance</w:t>
      </w:r>
      <w:r w:rsidR="00EC652D" w:rsidRPr="00BF1B64">
        <w:rPr>
          <w:rFonts w:ascii="Arial" w:hAnsi="Arial" w:cs="Arial"/>
        </w:rPr>
        <w:t xml:space="preserve"> </w:t>
      </w:r>
      <w:r w:rsidR="00EC652D">
        <w:rPr>
          <w:rFonts w:ascii="Arial" w:hAnsi="Arial" w:cs="Arial"/>
        </w:rPr>
        <w:t xml:space="preserve">machine </w:t>
      </w:r>
      <w:r w:rsidR="00EC652D" w:rsidRPr="00BF1B64">
        <w:rPr>
          <w:rFonts w:ascii="Arial" w:hAnsi="Arial" w:cs="Arial"/>
        </w:rPr>
        <w:t>while cutting fuel costs</w:t>
      </w:r>
      <w:r w:rsidR="00067AC4">
        <w:rPr>
          <w:rFonts w:ascii="Arial" w:hAnsi="Arial" w:cs="Arial"/>
        </w:rPr>
        <w:t>.</w:t>
      </w:r>
      <w:r w:rsidRPr="00C5568E">
        <w:rPr>
          <w:rFonts w:cstheme="minorHAnsi"/>
          <w:bCs/>
        </w:rPr>
        <w:t xml:space="preserve"> </w:t>
      </w:r>
      <w:r w:rsidR="00067AC4">
        <w:rPr>
          <w:rFonts w:cstheme="minorHAnsi"/>
          <w:bCs/>
        </w:rPr>
        <w:t>F</w:t>
      </w:r>
      <w:r w:rsidRPr="00C5568E">
        <w:rPr>
          <w:rFonts w:cstheme="minorHAnsi"/>
          <w:bCs/>
        </w:rPr>
        <w:t>eatur</w:t>
      </w:r>
      <w:r w:rsidR="00067AC4">
        <w:rPr>
          <w:rFonts w:cstheme="minorHAnsi"/>
          <w:bCs/>
        </w:rPr>
        <w:t xml:space="preserve">ing </w:t>
      </w:r>
      <w:r w:rsidRPr="00C5568E">
        <w:rPr>
          <w:rFonts w:cstheme="minorHAnsi"/>
          <w:bCs/>
        </w:rPr>
        <w:t>lithium-ion battery technology</w:t>
      </w:r>
      <w:r w:rsidR="00A908C2">
        <w:rPr>
          <w:rFonts w:cstheme="minorHAnsi"/>
          <w:bCs/>
        </w:rPr>
        <w:t xml:space="preserve"> </w:t>
      </w:r>
      <w:r w:rsidR="007D1017">
        <w:rPr>
          <w:rFonts w:cstheme="minorHAnsi"/>
          <w:bCs/>
        </w:rPr>
        <w:t>developed by</w:t>
      </w:r>
      <w:r w:rsidRPr="00C5568E">
        <w:rPr>
          <w:rFonts w:cstheme="minorHAnsi"/>
          <w:bCs/>
        </w:rPr>
        <w:t xml:space="preserve"> Proterra</w:t>
      </w:r>
      <w:r w:rsidR="00067AC4">
        <w:rPr>
          <w:rFonts w:cstheme="minorHAnsi"/>
          <w:bCs/>
        </w:rPr>
        <w:t>, t</w:t>
      </w:r>
      <w:r w:rsidRPr="00C5568E">
        <w:rPr>
          <w:rFonts w:cstheme="minorHAnsi"/>
          <w:bCs/>
        </w:rPr>
        <w:t xml:space="preserve">he excavator has 451 kWh of battery capacity, </w:t>
      </w:r>
      <w:r w:rsidR="00D82F1D">
        <w:rPr>
          <w:rFonts w:cstheme="minorHAnsi"/>
          <w:bCs/>
        </w:rPr>
        <w:t xml:space="preserve">designed </w:t>
      </w:r>
      <w:r w:rsidRPr="00C5568E">
        <w:rPr>
          <w:rFonts w:cstheme="minorHAnsi"/>
          <w:bCs/>
        </w:rPr>
        <w:t xml:space="preserve">for up to 8 hours of operating time. </w:t>
      </w:r>
    </w:p>
    <w:p w14:paraId="4CC11521" w14:textId="77777777" w:rsidR="00C5568E" w:rsidRPr="00C5568E" w:rsidRDefault="00C5568E" w:rsidP="00C5568E">
      <w:pPr>
        <w:spacing w:after="0" w:line="240" w:lineRule="auto"/>
        <w:rPr>
          <w:rFonts w:cstheme="minorHAnsi"/>
          <w:bCs/>
        </w:rPr>
      </w:pPr>
    </w:p>
    <w:p w14:paraId="506674D4" w14:textId="5D441CD3" w:rsidR="00FB039C" w:rsidRDefault="009C6E50" w:rsidP="00FB039C">
      <w:pPr>
        <w:rPr>
          <w:rFonts w:ascii="Arial" w:hAnsi="Arial" w:cs="Arial"/>
        </w:rPr>
      </w:pPr>
      <w:r>
        <w:rPr>
          <w:noProof/>
        </w:rPr>
        <mc:AlternateContent>
          <mc:Choice Requires="wps">
            <w:drawing>
              <wp:anchor distT="0" distB="0" distL="114300" distR="114300" simplePos="0" relativeHeight="251658242" behindDoc="1" locked="0" layoutInCell="1" allowOverlap="1" wp14:anchorId="42B7666D" wp14:editId="72E47E24">
                <wp:simplePos x="0" y="0"/>
                <wp:positionH relativeFrom="column">
                  <wp:posOffset>3000375</wp:posOffset>
                </wp:positionH>
                <wp:positionV relativeFrom="paragraph">
                  <wp:posOffset>2326640</wp:posOffset>
                </wp:positionV>
                <wp:extent cx="281432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814320" cy="635"/>
                        </a:xfrm>
                        <a:prstGeom prst="rect">
                          <a:avLst/>
                        </a:prstGeom>
                        <a:solidFill>
                          <a:prstClr val="white"/>
                        </a:solidFill>
                        <a:ln>
                          <a:noFill/>
                        </a:ln>
                      </wps:spPr>
                      <wps:txbx>
                        <w:txbxContent>
                          <w:p w14:paraId="2F1E4ED8" w14:textId="160BB82C" w:rsidR="009C6E50" w:rsidRPr="006255AC" w:rsidRDefault="009C6E50" w:rsidP="009C6E50">
                            <w:pPr>
                              <w:pStyle w:val="Caption"/>
                              <w:rPr>
                                <w:rFonts w:ascii="Arial" w:hAnsi="Arial" w:cs="Arial"/>
                                <w:noProof/>
                              </w:rPr>
                            </w:pPr>
                            <w:r>
                              <w:t>Komatsu's PC210LCE electric excavator features lithium-ion battery technology developed by Proterra.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B7666D" id="_x0000_t202" coordsize="21600,21600" o:spt="202" path="m,l,21600r21600,l21600,xe">
                <v:stroke joinstyle="miter"/>
                <v:path gradientshapeok="t" o:connecttype="rect"/>
              </v:shapetype>
              <v:shape id="Text Box 3" o:spid="_x0000_s1026" type="#_x0000_t202" style="position:absolute;margin-left:236.25pt;margin-top:183.2pt;width:221.6pt;height:.0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" stroked="f">
                <v:textbox style="mso-fit-shape-to-text:t" inset="0,0,0,0">
                  <w:txbxContent>
                    <w:p w14:paraId="2F1E4ED8" w14:textId="160BB82C" w:rsidR="009C6E50" w:rsidRPr="006255AC" w:rsidRDefault="009C6E50" w:rsidP="009C6E50">
                      <w:pPr>
                        <w:pStyle w:val="Caption"/>
                        <w:rPr>
                          <w:rFonts w:ascii="Arial" w:hAnsi="Arial" w:cs="Arial"/>
                          <w:noProof/>
                        </w:rPr>
                      </w:pPr>
                      <w:r>
                        <w:t>Komatsu's PC210LCE electric excavator features lithium-ion battery technology developed by Proterra.</w:t>
                      </w:r>
                    </w:p>
                  </w:txbxContent>
                </v:textbox>
                <w10:wrap type="tight"/>
              </v:shape>
            </w:pict>
          </mc:Fallback>
        </mc:AlternateContent>
      </w:r>
      <w:r>
        <w:rPr>
          <w:rFonts w:ascii="Arial" w:hAnsi="Arial" w:cs="Arial"/>
          <w:noProof/>
        </w:rPr>
        <w:drawing>
          <wp:anchor distT="0" distB="0" distL="114300" distR="114300" simplePos="0" relativeHeight="251658241" behindDoc="1" locked="0" layoutInCell="1" allowOverlap="1" wp14:anchorId="57BDA207" wp14:editId="2C346442">
            <wp:simplePos x="0" y="0"/>
            <wp:positionH relativeFrom="column">
              <wp:posOffset>3000375</wp:posOffset>
            </wp:positionH>
            <wp:positionV relativeFrom="paragraph">
              <wp:posOffset>393065</wp:posOffset>
            </wp:positionV>
            <wp:extent cx="2814320" cy="1876425"/>
            <wp:effectExtent l="0" t="0" r="5080" b="9525"/>
            <wp:wrapTight wrapText="bothSides">
              <wp:wrapPolygon edited="0">
                <wp:start x="0" y="0"/>
                <wp:lineTo x="0" y="21490"/>
                <wp:lineTo x="21493" y="21490"/>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4320" cy="1876425"/>
                    </a:xfrm>
                    <a:prstGeom prst="rect">
                      <a:avLst/>
                    </a:prstGeom>
                  </pic:spPr>
                </pic:pic>
              </a:graphicData>
            </a:graphic>
          </wp:anchor>
        </w:drawing>
      </w:r>
      <w:r w:rsidR="00FB039C" w:rsidRPr="00831B33">
        <w:rPr>
          <w:rFonts w:ascii="Arial" w:hAnsi="Arial" w:cs="Arial"/>
        </w:rPr>
        <w:t xml:space="preserve">Designed to reduce operator fatigue with less noise, exhaust emissions and zero engine vibration, </w:t>
      </w:r>
      <w:r w:rsidR="00937CEC">
        <w:rPr>
          <w:rFonts w:ascii="Arial" w:hAnsi="Arial" w:cs="Arial"/>
        </w:rPr>
        <w:t>the PC</w:t>
      </w:r>
      <w:r w:rsidR="00D82F1D">
        <w:rPr>
          <w:rFonts w:ascii="Arial" w:hAnsi="Arial" w:cs="Arial"/>
        </w:rPr>
        <w:t>2</w:t>
      </w:r>
      <w:r w:rsidR="00937CEC">
        <w:rPr>
          <w:rFonts w:ascii="Arial" w:hAnsi="Arial" w:cs="Arial"/>
        </w:rPr>
        <w:t>10LCE</w:t>
      </w:r>
      <w:r w:rsidR="00FB039C" w:rsidRPr="00831B33">
        <w:rPr>
          <w:rFonts w:ascii="Arial" w:hAnsi="Arial" w:cs="Arial"/>
        </w:rPr>
        <w:t xml:space="preserve"> is ideal for use in urban area</w:t>
      </w:r>
      <w:r w:rsidR="006F5CD9">
        <w:rPr>
          <w:rFonts w:ascii="Arial" w:hAnsi="Arial" w:cs="Arial"/>
        </w:rPr>
        <w:t xml:space="preserve">s and </w:t>
      </w:r>
      <w:r w:rsidR="00FB039C">
        <w:rPr>
          <w:rFonts w:ascii="Arial" w:hAnsi="Arial" w:cs="Arial"/>
        </w:rPr>
        <w:t>indoor</w:t>
      </w:r>
      <w:r w:rsidR="0063204E">
        <w:rPr>
          <w:rFonts w:ascii="Arial" w:hAnsi="Arial" w:cs="Arial"/>
        </w:rPr>
        <w:t xml:space="preserve"> </w:t>
      </w:r>
      <w:r w:rsidR="001C1822">
        <w:rPr>
          <w:rFonts w:ascii="Arial" w:hAnsi="Arial" w:cs="Arial"/>
        </w:rPr>
        <w:t>environments</w:t>
      </w:r>
      <w:r w:rsidR="00FB039C" w:rsidRPr="00831B33">
        <w:rPr>
          <w:rFonts w:ascii="Arial" w:hAnsi="Arial" w:cs="Arial"/>
        </w:rPr>
        <w:t>.</w:t>
      </w:r>
      <w:r w:rsidR="004E6159">
        <w:rPr>
          <w:rFonts w:ascii="Arial" w:hAnsi="Arial" w:cs="Arial"/>
        </w:rPr>
        <w:t xml:space="preserve"> </w:t>
      </w:r>
      <w:r w:rsidR="004E6159" w:rsidRPr="00C5568E">
        <w:rPr>
          <w:rFonts w:cstheme="minorHAnsi"/>
          <w:bCs/>
        </w:rPr>
        <w:t xml:space="preserve">The low operating noise levels of the PC210LCE can allow for </w:t>
      </w:r>
      <w:r w:rsidR="00C875DC">
        <w:rPr>
          <w:rFonts w:cstheme="minorHAnsi"/>
          <w:bCs/>
        </w:rPr>
        <w:t>nighttime construction work</w:t>
      </w:r>
      <w:r w:rsidR="004E6159">
        <w:rPr>
          <w:rFonts w:cstheme="minorHAnsi"/>
          <w:bCs/>
        </w:rPr>
        <w:t xml:space="preserve"> both </w:t>
      </w:r>
      <w:r w:rsidR="004E6159" w:rsidRPr="00C5568E">
        <w:rPr>
          <w:rFonts w:cstheme="minorHAnsi"/>
          <w:bCs/>
        </w:rPr>
        <w:t>indoors and out.</w:t>
      </w:r>
    </w:p>
    <w:p w14:paraId="1440B9D6" w14:textId="781A31B7" w:rsidR="00155D73" w:rsidRDefault="00C5568E" w:rsidP="00155D73">
      <w:pPr>
        <w:spacing w:after="0" w:line="240" w:lineRule="auto"/>
        <w:rPr>
          <w:rFonts w:cstheme="minorHAnsi"/>
          <w:bCs/>
        </w:rPr>
      </w:pPr>
      <w:r w:rsidRPr="00C5568E">
        <w:rPr>
          <w:rFonts w:cstheme="minorHAnsi"/>
          <w:bCs/>
        </w:rPr>
        <w:t xml:space="preserve">Coming soon to North America, the PC210LCE supports Komatsu's global sustainability targets of 50% reduction in CO2 emissions by 2030 and complete carbon neutrality by 2050. </w:t>
      </w:r>
      <w:r w:rsidR="00155D73" w:rsidRPr="00C5568E">
        <w:rPr>
          <w:rFonts w:cstheme="minorHAnsi"/>
          <w:bCs/>
        </w:rPr>
        <w:t>Komatsu is committed to helping customers manage energy transitions and increase efficiencies to help reduce fuel burn and emissions. ​</w:t>
      </w:r>
    </w:p>
    <w:p w14:paraId="0E28067A" w14:textId="77777777" w:rsidR="00C5568E" w:rsidRPr="00C5568E" w:rsidRDefault="00C5568E" w:rsidP="00C5568E">
      <w:pPr>
        <w:spacing w:after="0" w:line="240" w:lineRule="auto"/>
        <w:rPr>
          <w:rFonts w:cstheme="minorHAnsi"/>
          <w:bCs/>
        </w:rPr>
      </w:pPr>
    </w:p>
    <w:p w14:paraId="308D3A0F" w14:textId="1C6EDD1C" w:rsidR="00C5568E" w:rsidRPr="00C5568E" w:rsidRDefault="00BA15B5" w:rsidP="00C5568E">
      <w:pPr>
        <w:spacing w:after="0" w:line="240" w:lineRule="auto"/>
        <w:rPr>
          <w:rFonts w:cstheme="minorHAnsi"/>
          <w:bCs/>
        </w:rPr>
      </w:pPr>
      <w:r w:rsidRPr="00C5568E">
        <w:rPr>
          <w:rFonts w:cstheme="minorHAnsi"/>
          <w:bCs/>
        </w:rPr>
        <w:t xml:space="preserve">At the show, the </w:t>
      </w:r>
      <w:r>
        <w:rPr>
          <w:rFonts w:cstheme="minorHAnsi"/>
          <w:bCs/>
        </w:rPr>
        <w:t>PC210LCE</w:t>
      </w:r>
      <w:r w:rsidRPr="00C5568E">
        <w:rPr>
          <w:rFonts w:cstheme="minorHAnsi"/>
          <w:bCs/>
        </w:rPr>
        <w:t xml:space="preserve"> will be displayed with Smart Construction Retrofit, </w:t>
      </w:r>
      <w:r>
        <w:rPr>
          <w:rFonts w:cstheme="minorHAnsi"/>
          <w:bCs/>
        </w:rPr>
        <w:t>an affordable guidance kit that</w:t>
      </w:r>
      <w:r w:rsidRPr="00C5568E">
        <w:rPr>
          <w:rFonts w:cstheme="minorHAnsi"/>
          <w:bCs/>
        </w:rPr>
        <w:t xml:space="preserve"> give</w:t>
      </w:r>
      <w:r>
        <w:rPr>
          <w:rFonts w:cstheme="minorHAnsi"/>
          <w:bCs/>
        </w:rPr>
        <w:t>s</w:t>
      </w:r>
      <w:r w:rsidRPr="00C5568E">
        <w:rPr>
          <w:rFonts w:cstheme="minorHAnsi"/>
          <w:bCs/>
        </w:rPr>
        <w:t xml:space="preserve"> operators in the field and managers in the office access to </w:t>
      </w:r>
      <w:r>
        <w:rPr>
          <w:rFonts w:cstheme="minorHAnsi"/>
          <w:bCs/>
        </w:rPr>
        <w:t xml:space="preserve">both 2D and </w:t>
      </w:r>
      <w:r w:rsidRPr="00C5568E">
        <w:rPr>
          <w:rFonts w:cstheme="minorHAnsi"/>
          <w:bCs/>
        </w:rPr>
        <w:t>3D design and payload data to help drive accuracy, control load volumes and improve operations.</w:t>
      </w:r>
      <w:r>
        <w:rPr>
          <w:rFonts w:cstheme="minorHAnsi"/>
          <w:bCs/>
        </w:rPr>
        <w:t xml:space="preserve"> </w:t>
      </w:r>
      <w:r w:rsidRPr="00C5568E">
        <w:rPr>
          <w:rFonts w:cstheme="minorHAnsi"/>
          <w:bCs/>
        </w:rPr>
        <w:t>Easily installed by a local Komatsu distributor</w:t>
      </w:r>
      <w:r>
        <w:rPr>
          <w:rFonts w:cstheme="minorHAnsi"/>
          <w:bCs/>
        </w:rPr>
        <w:t>, this technology upgrade is d</w:t>
      </w:r>
      <w:r w:rsidRPr="00C5568E">
        <w:rPr>
          <w:rFonts w:cstheme="minorHAnsi"/>
          <w:bCs/>
        </w:rPr>
        <w:t xml:space="preserve">esigned to improve grading performance and help drive productivity and profitability. </w:t>
      </w:r>
    </w:p>
    <w:p w14:paraId="685E3781" w14:textId="77777777" w:rsidR="0089378C" w:rsidRDefault="0089378C" w:rsidP="00A7707A">
      <w:pPr>
        <w:spacing w:after="0" w:line="240" w:lineRule="auto"/>
        <w:rPr>
          <w:rFonts w:cstheme="minorHAnsi"/>
          <w:bCs/>
        </w:rPr>
      </w:pPr>
    </w:p>
    <w:p w14:paraId="2B7D5D36" w14:textId="05386F9F" w:rsidR="00C5568E" w:rsidRDefault="00952664" w:rsidP="00155D73">
      <w:pPr>
        <w:spacing w:after="0" w:line="240" w:lineRule="auto"/>
        <w:rPr>
          <w:rFonts w:cstheme="minorHAnsi"/>
          <w:b/>
        </w:rPr>
      </w:pPr>
      <w:r w:rsidRPr="00885CA2">
        <w:rPr>
          <w:rFonts w:cstheme="minorHAnsi"/>
          <w:bCs/>
        </w:rPr>
        <w:t xml:space="preserve">With the right products, latest technologies, actionable data and dealer support, Komatsu and its customers can create value together. </w:t>
      </w:r>
      <w:r w:rsidR="000D1B5A" w:rsidRPr="00885CA2">
        <w:rPr>
          <w:rFonts w:cstheme="minorHAnsi"/>
          <w:bCs/>
        </w:rPr>
        <w:t xml:space="preserve">To learn more, </w:t>
      </w:r>
      <w:r w:rsidR="0051428E" w:rsidRPr="00885CA2">
        <w:rPr>
          <w:rFonts w:cstheme="minorHAnsi"/>
          <w:bCs/>
        </w:rPr>
        <w:t>visit Komatsu</w:t>
      </w:r>
      <w:r w:rsidRPr="00885CA2">
        <w:rPr>
          <w:rFonts w:cstheme="minorHAnsi"/>
          <w:bCs/>
        </w:rPr>
        <w:t xml:space="preserve"> </w:t>
      </w:r>
      <w:r w:rsidR="001E2DCF" w:rsidRPr="00885CA2">
        <w:rPr>
          <w:rFonts w:cstheme="minorHAnsi"/>
          <w:bCs/>
        </w:rPr>
        <w:t>at</w:t>
      </w:r>
      <w:r w:rsidR="0075767D" w:rsidRPr="00885CA2">
        <w:rPr>
          <w:rFonts w:cstheme="minorHAnsi"/>
          <w:bCs/>
        </w:rPr>
        <w:t xml:space="preserve"> CONEXPO 2023 at</w:t>
      </w:r>
      <w:r w:rsidR="001E2DCF" w:rsidRPr="00885CA2">
        <w:rPr>
          <w:rFonts w:cstheme="minorHAnsi"/>
          <w:bCs/>
        </w:rPr>
        <w:t xml:space="preserve"> </w:t>
      </w:r>
      <w:r w:rsidRPr="00885CA2">
        <w:rPr>
          <w:rFonts w:cstheme="minorHAnsi"/>
          <w:bCs/>
        </w:rPr>
        <w:t>booth</w:t>
      </w:r>
      <w:r w:rsidR="00605E2D" w:rsidRPr="00885CA2">
        <w:rPr>
          <w:rFonts w:cstheme="minorHAnsi"/>
          <w:bCs/>
        </w:rPr>
        <w:t xml:space="preserve"> </w:t>
      </w:r>
      <w:r w:rsidRPr="00885CA2">
        <w:rPr>
          <w:rFonts w:cstheme="minorHAnsi"/>
        </w:rPr>
        <w:t>W42044.</w:t>
      </w:r>
      <w:r w:rsidR="00EA6B8C" w:rsidRPr="00885CA2">
        <w:rPr>
          <w:rFonts w:cstheme="minorHAnsi"/>
        </w:rPr>
        <w:t xml:space="preserve"> Additional </w:t>
      </w:r>
      <w:r w:rsidR="008751FD" w:rsidRPr="00885CA2">
        <w:rPr>
          <w:rFonts w:cstheme="minorHAnsi"/>
        </w:rPr>
        <w:t xml:space="preserve">products and </w:t>
      </w:r>
      <w:r w:rsidR="00EA6B8C" w:rsidRPr="00885CA2">
        <w:rPr>
          <w:rFonts w:cstheme="minorHAnsi"/>
        </w:rPr>
        <w:t>solutions will be highlighted at neighboring booths for Hensley Industries (</w:t>
      </w:r>
      <w:r w:rsidR="00806D87" w:rsidRPr="00885CA2">
        <w:rPr>
          <w:rFonts w:cstheme="minorHAnsi"/>
        </w:rPr>
        <w:t>W42028</w:t>
      </w:r>
      <w:r w:rsidR="00EA6B8C" w:rsidRPr="00885CA2">
        <w:rPr>
          <w:rFonts w:cstheme="minorHAnsi"/>
        </w:rPr>
        <w:t>),</w:t>
      </w:r>
      <w:r w:rsidR="00806D87" w:rsidRPr="00885CA2">
        <w:rPr>
          <w:rFonts w:cstheme="minorHAnsi"/>
        </w:rPr>
        <w:t xml:space="preserve"> and </w:t>
      </w:r>
      <w:proofErr w:type="spellStart"/>
      <w:r w:rsidR="00806D87" w:rsidRPr="00885CA2">
        <w:rPr>
          <w:rFonts w:cstheme="minorHAnsi"/>
        </w:rPr>
        <w:t>Montabert</w:t>
      </w:r>
      <w:proofErr w:type="spellEnd"/>
      <w:r w:rsidR="00806D87" w:rsidRPr="00885CA2">
        <w:rPr>
          <w:rFonts w:cstheme="minorHAnsi"/>
        </w:rPr>
        <w:t xml:space="preserve"> (W42229</w:t>
      </w:r>
      <w:r w:rsidR="008751FD" w:rsidRPr="00885CA2">
        <w:rPr>
          <w:rFonts w:cstheme="minorHAnsi"/>
        </w:rPr>
        <w:t>),</w:t>
      </w:r>
      <w:r w:rsidR="00EA6B8C" w:rsidRPr="00885CA2">
        <w:rPr>
          <w:rFonts w:cstheme="minorHAnsi"/>
        </w:rPr>
        <w:t xml:space="preserve"> both Komatsu subsidiaries.</w:t>
      </w:r>
    </w:p>
    <w:p w14:paraId="226919C2" w14:textId="77777777" w:rsidR="00C5568E" w:rsidRDefault="00C5568E" w:rsidP="002C7BB6">
      <w:pPr>
        <w:autoSpaceDE w:val="0"/>
        <w:autoSpaceDN w:val="0"/>
        <w:adjustRightInd w:val="0"/>
        <w:spacing w:after="0" w:line="240" w:lineRule="auto"/>
        <w:rPr>
          <w:rFonts w:cstheme="minorHAnsi"/>
          <w:b/>
        </w:rPr>
      </w:pPr>
    </w:p>
    <w:p w14:paraId="1CAE85D7" w14:textId="036DB298" w:rsidR="00405F38" w:rsidRPr="00885CA2" w:rsidRDefault="00BD4655" w:rsidP="002C7BB6">
      <w:pPr>
        <w:autoSpaceDE w:val="0"/>
        <w:autoSpaceDN w:val="0"/>
        <w:adjustRightInd w:val="0"/>
        <w:spacing w:after="0" w:line="240" w:lineRule="auto"/>
        <w:rPr>
          <w:rFonts w:cstheme="minorHAnsi"/>
          <w:b/>
        </w:rPr>
      </w:pPr>
      <w:r w:rsidRPr="00885CA2">
        <w:rPr>
          <w:rFonts w:cstheme="minorHAnsi"/>
          <w:b/>
        </w:rPr>
        <w:t>About Komatsu</w:t>
      </w:r>
    </w:p>
    <w:p w14:paraId="668AD2C1" w14:textId="500A5B86" w:rsidR="000614AA" w:rsidRPr="00D82F1D" w:rsidRDefault="004678C6" w:rsidP="000614AA">
      <w:pPr>
        <w:autoSpaceDE w:val="0"/>
        <w:autoSpaceDN w:val="0"/>
        <w:adjustRightInd w:val="0"/>
        <w:spacing w:after="0" w:line="240" w:lineRule="auto"/>
        <w:rPr>
          <w:rFonts w:cstheme="minorHAnsi"/>
          <w:b/>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r w:rsidR="00D82F1D">
        <w:rPr>
          <w:rFonts w:cstheme="minorHAnsi"/>
          <w:b/>
        </w:rPr>
        <w:t xml:space="preserve"> </w:t>
      </w:r>
      <w:r w:rsidR="000614AA" w:rsidRPr="00885CA2">
        <w:rPr>
          <w:rFonts w:cstheme="minorHAnsi"/>
        </w:rPr>
        <w:t xml:space="preserve">To learn more, visit </w:t>
      </w:r>
      <w:hyperlink r:id="rId14" w:history="1">
        <w:r w:rsidR="000614AA" w:rsidRPr="00885CA2">
          <w:rPr>
            <w:rStyle w:val="Hyperlink"/>
            <w:rFonts w:cstheme="minorHAnsi"/>
          </w:rPr>
          <w:t>www.komatsu.com</w:t>
        </w:r>
      </w:hyperlink>
      <w:r w:rsidR="000614AA" w:rsidRPr="00885CA2">
        <w:rPr>
          <w:rFonts w:cstheme="minorHAnsi"/>
        </w:rPr>
        <w:t xml:space="preserve"> </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0"/>
  </w:num>
  <w:num w:numId="7" w16cid:durableId="385956421">
    <w:abstractNumId w:val="13"/>
  </w:num>
  <w:num w:numId="8" w16cid:durableId="68386651">
    <w:abstractNumId w:val="17"/>
  </w:num>
  <w:num w:numId="9" w16cid:durableId="2047558885">
    <w:abstractNumId w:val="8"/>
  </w:num>
  <w:num w:numId="10" w16cid:durableId="1359117006">
    <w:abstractNumId w:val="4"/>
  </w:num>
  <w:num w:numId="11" w16cid:durableId="1247154086">
    <w:abstractNumId w:val="9"/>
  </w:num>
  <w:num w:numId="12" w16cid:durableId="1260719437">
    <w:abstractNumId w:val="11"/>
  </w:num>
  <w:num w:numId="13" w16cid:durableId="1028021723">
    <w:abstractNumId w:val="19"/>
  </w:num>
  <w:num w:numId="14" w16cid:durableId="370152790">
    <w:abstractNumId w:val="15"/>
  </w:num>
  <w:num w:numId="15" w16cid:durableId="785084679">
    <w:abstractNumId w:val="1"/>
  </w:num>
  <w:num w:numId="16" w16cid:durableId="910895382">
    <w:abstractNumId w:val="12"/>
  </w:num>
  <w:num w:numId="17" w16cid:durableId="1546599815">
    <w:abstractNumId w:val="2"/>
  </w:num>
  <w:num w:numId="18" w16cid:durableId="1997297535">
    <w:abstractNumId w:val="14"/>
  </w:num>
  <w:num w:numId="19" w16cid:durableId="936213496">
    <w:abstractNumId w:val="16"/>
  </w:num>
  <w:num w:numId="20" w16cid:durableId="428505495">
    <w:abstractNumId w:val="18"/>
  </w:num>
  <w:num w:numId="21" w16cid:durableId="17624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12196"/>
    <w:rsid w:val="00027E31"/>
    <w:rsid w:val="00037131"/>
    <w:rsid w:val="00044C28"/>
    <w:rsid w:val="00054D32"/>
    <w:rsid w:val="000614AA"/>
    <w:rsid w:val="00065C1E"/>
    <w:rsid w:val="00067AC4"/>
    <w:rsid w:val="000700C7"/>
    <w:rsid w:val="00070BD9"/>
    <w:rsid w:val="0009570B"/>
    <w:rsid w:val="00097ACD"/>
    <w:rsid w:val="000A5E43"/>
    <w:rsid w:val="000C54AD"/>
    <w:rsid w:val="000C5EA5"/>
    <w:rsid w:val="000D1B5A"/>
    <w:rsid w:val="000D3C39"/>
    <w:rsid w:val="000E145A"/>
    <w:rsid w:val="000E6014"/>
    <w:rsid w:val="000E6ECF"/>
    <w:rsid w:val="000F4904"/>
    <w:rsid w:val="0010163E"/>
    <w:rsid w:val="0010233D"/>
    <w:rsid w:val="00106379"/>
    <w:rsid w:val="00107C37"/>
    <w:rsid w:val="00115F6F"/>
    <w:rsid w:val="0011610A"/>
    <w:rsid w:val="0012034B"/>
    <w:rsid w:val="0012199E"/>
    <w:rsid w:val="0012469A"/>
    <w:rsid w:val="00127AB7"/>
    <w:rsid w:val="001300AB"/>
    <w:rsid w:val="0013013A"/>
    <w:rsid w:val="0013682A"/>
    <w:rsid w:val="00155D73"/>
    <w:rsid w:val="00172515"/>
    <w:rsid w:val="00172F1D"/>
    <w:rsid w:val="00174ADC"/>
    <w:rsid w:val="001844FA"/>
    <w:rsid w:val="00191994"/>
    <w:rsid w:val="00193708"/>
    <w:rsid w:val="001B1DE3"/>
    <w:rsid w:val="001C1822"/>
    <w:rsid w:val="001C2781"/>
    <w:rsid w:val="001C2963"/>
    <w:rsid w:val="001C6AE4"/>
    <w:rsid w:val="001D2E6D"/>
    <w:rsid w:val="001E2DCF"/>
    <w:rsid w:val="001E6C1B"/>
    <w:rsid w:val="001F3BC7"/>
    <w:rsid w:val="001F6970"/>
    <w:rsid w:val="001F6EBA"/>
    <w:rsid w:val="002035BF"/>
    <w:rsid w:val="00212DF5"/>
    <w:rsid w:val="00216547"/>
    <w:rsid w:val="00224704"/>
    <w:rsid w:val="00231132"/>
    <w:rsid w:val="002358A7"/>
    <w:rsid w:val="00237BBB"/>
    <w:rsid w:val="00245AD2"/>
    <w:rsid w:val="00257802"/>
    <w:rsid w:val="00266796"/>
    <w:rsid w:val="00271CF8"/>
    <w:rsid w:val="0027294D"/>
    <w:rsid w:val="0028229A"/>
    <w:rsid w:val="00284FFC"/>
    <w:rsid w:val="00296B7A"/>
    <w:rsid w:val="002B39C8"/>
    <w:rsid w:val="002C7BB6"/>
    <w:rsid w:val="002D0D42"/>
    <w:rsid w:val="002D4AEC"/>
    <w:rsid w:val="002E1193"/>
    <w:rsid w:val="002E18B5"/>
    <w:rsid w:val="002E46C8"/>
    <w:rsid w:val="002F009D"/>
    <w:rsid w:val="002F2DFA"/>
    <w:rsid w:val="00302114"/>
    <w:rsid w:val="003033E5"/>
    <w:rsid w:val="00307DED"/>
    <w:rsid w:val="00327658"/>
    <w:rsid w:val="00333AA5"/>
    <w:rsid w:val="00334822"/>
    <w:rsid w:val="00350C73"/>
    <w:rsid w:val="00351051"/>
    <w:rsid w:val="00351EF9"/>
    <w:rsid w:val="00352040"/>
    <w:rsid w:val="0037389D"/>
    <w:rsid w:val="003765A0"/>
    <w:rsid w:val="00386120"/>
    <w:rsid w:val="00387C9F"/>
    <w:rsid w:val="00387F07"/>
    <w:rsid w:val="00390E2A"/>
    <w:rsid w:val="003A6441"/>
    <w:rsid w:val="003B4310"/>
    <w:rsid w:val="003B5D7F"/>
    <w:rsid w:val="003D4C01"/>
    <w:rsid w:val="003D50EB"/>
    <w:rsid w:val="003E0C3D"/>
    <w:rsid w:val="003E4277"/>
    <w:rsid w:val="003E7CE7"/>
    <w:rsid w:val="00400435"/>
    <w:rsid w:val="00405F38"/>
    <w:rsid w:val="004363E3"/>
    <w:rsid w:val="00456887"/>
    <w:rsid w:val="004604B9"/>
    <w:rsid w:val="00465978"/>
    <w:rsid w:val="004678C6"/>
    <w:rsid w:val="00484F74"/>
    <w:rsid w:val="00485EF7"/>
    <w:rsid w:val="004928CA"/>
    <w:rsid w:val="004A4AA8"/>
    <w:rsid w:val="004C16D0"/>
    <w:rsid w:val="004C2652"/>
    <w:rsid w:val="004C7BDC"/>
    <w:rsid w:val="004C7FBD"/>
    <w:rsid w:val="004E3B4A"/>
    <w:rsid w:val="004E6159"/>
    <w:rsid w:val="004F071D"/>
    <w:rsid w:val="004F124F"/>
    <w:rsid w:val="004F181D"/>
    <w:rsid w:val="004F465F"/>
    <w:rsid w:val="00501306"/>
    <w:rsid w:val="005047A5"/>
    <w:rsid w:val="00505D9B"/>
    <w:rsid w:val="0050620A"/>
    <w:rsid w:val="0051070F"/>
    <w:rsid w:val="00510EEB"/>
    <w:rsid w:val="0051428E"/>
    <w:rsid w:val="005202A0"/>
    <w:rsid w:val="0054296F"/>
    <w:rsid w:val="0055505B"/>
    <w:rsid w:val="00562BF0"/>
    <w:rsid w:val="00570B70"/>
    <w:rsid w:val="005A1520"/>
    <w:rsid w:val="005A3CEE"/>
    <w:rsid w:val="005B5047"/>
    <w:rsid w:val="005C1C17"/>
    <w:rsid w:val="005C222B"/>
    <w:rsid w:val="005C49BA"/>
    <w:rsid w:val="005C7546"/>
    <w:rsid w:val="005D276B"/>
    <w:rsid w:val="005D35E1"/>
    <w:rsid w:val="005E1347"/>
    <w:rsid w:val="005E3849"/>
    <w:rsid w:val="005E773E"/>
    <w:rsid w:val="005F1A24"/>
    <w:rsid w:val="00605E2D"/>
    <w:rsid w:val="00607A32"/>
    <w:rsid w:val="006138A2"/>
    <w:rsid w:val="0063204E"/>
    <w:rsid w:val="00636111"/>
    <w:rsid w:val="0064340B"/>
    <w:rsid w:val="00644120"/>
    <w:rsid w:val="006478CD"/>
    <w:rsid w:val="00651096"/>
    <w:rsid w:val="00652ECF"/>
    <w:rsid w:val="0065340D"/>
    <w:rsid w:val="00663D93"/>
    <w:rsid w:val="006660C4"/>
    <w:rsid w:val="00685831"/>
    <w:rsid w:val="00690A46"/>
    <w:rsid w:val="006A3F56"/>
    <w:rsid w:val="006B1207"/>
    <w:rsid w:val="006B4E20"/>
    <w:rsid w:val="006F5CD9"/>
    <w:rsid w:val="006F7923"/>
    <w:rsid w:val="007007A8"/>
    <w:rsid w:val="007053DA"/>
    <w:rsid w:val="00707E21"/>
    <w:rsid w:val="0071094A"/>
    <w:rsid w:val="007120E8"/>
    <w:rsid w:val="0071719C"/>
    <w:rsid w:val="0072092E"/>
    <w:rsid w:val="00725448"/>
    <w:rsid w:val="007314BF"/>
    <w:rsid w:val="00735684"/>
    <w:rsid w:val="00737DE3"/>
    <w:rsid w:val="00737E59"/>
    <w:rsid w:val="00740609"/>
    <w:rsid w:val="007441DC"/>
    <w:rsid w:val="00751737"/>
    <w:rsid w:val="0075237B"/>
    <w:rsid w:val="0075439B"/>
    <w:rsid w:val="00755A74"/>
    <w:rsid w:val="0075767D"/>
    <w:rsid w:val="00772BE2"/>
    <w:rsid w:val="00774C87"/>
    <w:rsid w:val="00776F90"/>
    <w:rsid w:val="007814E3"/>
    <w:rsid w:val="00781A68"/>
    <w:rsid w:val="00785CE1"/>
    <w:rsid w:val="00793532"/>
    <w:rsid w:val="00794564"/>
    <w:rsid w:val="007953B2"/>
    <w:rsid w:val="007A5777"/>
    <w:rsid w:val="007C3E06"/>
    <w:rsid w:val="007C4E34"/>
    <w:rsid w:val="007D1017"/>
    <w:rsid w:val="007D56D3"/>
    <w:rsid w:val="007F5CB9"/>
    <w:rsid w:val="00802663"/>
    <w:rsid w:val="00803DA8"/>
    <w:rsid w:val="008042A7"/>
    <w:rsid w:val="0080480D"/>
    <w:rsid w:val="00806089"/>
    <w:rsid w:val="00806384"/>
    <w:rsid w:val="00806D87"/>
    <w:rsid w:val="00822B19"/>
    <w:rsid w:val="00824858"/>
    <w:rsid w:val="0083016B"/>
    <w:rsid w:val="00834D65"/>
    <w:rsid w:val="0085505E"/>
    <w:rsid w:val="008565FB"/>
    <w:rsid w:val="00866D7C"/>
    <w:rsid w:val="008717D5"/>
    <w:rsid w:val="008751FD"/>
    <w:rsid w:val="00876207"/>
    <w:rsid w:val="00885CA2"/>
    <w:rsid w:val="00891DE8"/>
    <w:rsid w:val="00892B45"/>
    <w:rsid w:val="0089378C"/>
    <w:rsid w:val="00894941"/>
    <w:rsid w:val="008A1047"/>
    <w:rsid w:val="008A2347"/>
    <w:rsid w:val="008A3F75"/>
    <w:rsid w:val="008A4E25"/>
    <w:rsid w:val="008B01F3"/>
    <w:rsid w:val="008B5A06"/>
    <w:rsid w:val="008C5768"/>
    <w:rsid w:val="008D36BA"/>
    <w:rsid w:val="008E12B5"/>
    <w:rsid w:val="009017E6"/>
    <w:rsid w:val="00920105"/>
    <w:rsid w:val="00937CEC"/>
    <w:rsid w:val="009430BB"/>
    <w:rsid w:val="00952664"/>
    <w:rsid w:val="00952B0C"/>
    <w:rsid w:val="009678D6"/>
    <w:rsid w:val="00972D15"/>
    <w:rsid w:val="009851EE"/>
    <w:rsid w:val="009854BA"/>
    <w:rsid w:val="009971BD"/>
    <w:rsid w:val="0099737C"/>
    <w:rsid w:val="009B409C"/>
    <w:rsid w:val="009C6E50"/>
    <w:rsid w:val="009D21F6"/>
    <w:rsid w:val="009E0158"/>
    <w:rsid w:val="009F56AB"/>
    <w:rsid w:val="00A1366E"/>
    <w:rsid w:val="00A41A10"/>
    <w:rsid w:val="00A46E45"/>
    <w:rsid w:val="00A626F5"/>
    <w:rsid w:val="00A67176"/>
    <w:rsid w:val="00A7303D"/>
    <w:rsid w:val="00A7707A"/>
    <w:rsid w:val="00A90785"/>
    <w:rsid w:val="00A908C2"/>
    <w:rsid w:val="00AA1393"/>
    <w:rsid w:val="00AD0DD4"/>
    <w:rsid w:val="00AD0E9E"/>
    <w:rsid w:val="00AD1B74"/>
    <w:rsid w:val="00AD6945"/>
    <w:rsid w:val="00AE064E"/>
    <w:rsid w:val="00AE283B"/>
    <w:rsid w:val="00AE6527"/>
    <w:rsid w:val="00AF205D"/>
    <w:rsid w:val="00B00C7A"/>
    <w:rsid w:val="00B0696C"/>
    <w:rsid w:val="00B1243D"/>
    <w:rsid w:val="00B20D9A"/>
    <w:rsid w:val="00B24420"/>
    <w:rsid w:val="00B44DBF"/>
    <w:rsid w:val="00B45104"/>
    <w:rsid w:val="00B60C39"/>
    <w:rsid w:val="00B738C7"/>
    <w:rsid w:val="00B7703A"/>
    <w:rsid w:val="00B77447"/>
    <w:rsid w:val="00B83C30"/>
    <w:rsid w:val="00B85621"/>
    <w:rsid w:val="00B96D58"/>
    <w:rsid w:val="00BA15B5"/>
    <w:rsid w:val="00BA18BA"/>
    <w:rsid w:val="00BA30B3"/>
    <w:rsid w:val="00BB4456"/>
    <w:rsid w:val="00BB74D0"/>
    <w:rsid w:val="00BD307A"/>
    <w:rsid w:val="00BD4655"/>
    <w:rsid w:val="00BD487D"/>
    <w:rsid w:val="00BD5E07"/>
    <w:rsid w:val="00BD75F3"/>
    <w:rsid w:val="00BE093C"/>
    <w:rsid w:val="00BF1BF3"/>
    <w:rsid w:val="00C047C7"/>
    <w:rsid w:val="00C12A98"/>
    <w:rsid w:val="00C261B8"/>
    <w:rsid w:val="00C3063B"/>
    <w:rsid w:val="00C33454"/>
    <w:rsid w:val="00C40D48"/>
    <w:rsid w:val="00C433FC"/>
    <w:rsid w:val="00C5568E"/>
    <w:rsid w:val="00C5699B"/>
    <w:rsid w:val="00C65AC7"/>
    <w:rsid w:val="00C65CB8"/>
    <w:rsid w:val="00C73ADC"/>
    <w:rsid w:val="00C73C81"/>
    <w:rsid w:val="00C81563"/>
    <w:rsid w:val="00C875DC"/>
    <w:rsid w:val="00C91C71"/>
    <w:rsid w:val="00CA3CF8"/>
    <w:rsid w:val="00CA7A65"/>
    <w:rsid w:val="00CB3EF2"/>
    <w:rsid w:val="00CB593F"/>
    <w:rsid w:val="00CB6AB7"/>
    <w:rsid w:val="00CC3311"/>
    <w:rsid w:val="00CC4A9D"/>
    <w:rsid w:val="00CC615A"/>
    <w:rsid w:val="00CD3632"/>
    <w:rsid w:val="00CE303C"/>
    <w:rsid w:val="00CE63B8"/>
    <w:rsid w:val="00CE6B95"/>
    <w:rsid w:val="00CF3B58"/>
    <w:rsid w:val="00D01202"/>
    <w:rsid w:val="00D036DF"/>
    <w:rsid w:val="00D07304"/>
    <w:rsid w:val="00D10741"/>
    <w:rsid w:val="00D12260"/>
    <w:rsid w:val="00D217AF"/>
    <w:rsid w:val="00D4580A"/>
    <w:rsid w:val="00D47AE5"/>
    <w:rsid w:val="00D50CA3"/>
    <w:rsid w:val="00D63B92"/>
    <w:rsid w:val="00D82F1D"/>
    <w:rsid w:val="00D84A20"/>
    <w:rsid w:val="00D91E90"/>
    <w:rsid w:val="00DA1315"/>
    <w:rsid w:val="00DA5673"/>
    <w:rsid w:val="00DA6708"/>
    <w:rsid w:val="00DB226F"/>
    <w:rsid w:val="00DB409E"/>
    <w:rsid w:val="00DB767A"/>
    <w:rsid w:val="00DE033B"/>
    <w:rsid w:val="00E21597"/>
    <w:rsid w:val="00E242AF"/>
    <w:rsid w:val="00E2728A"/>
    <w:rsid w:val="00E62242"/>
    <w:rsid w:val="00E64259"/>
    <w:rsid w:val="00E645FA"/>
    <w:rsid w:val="00E71A93"/>
    <w:rsid w:val="00E7567A"/>
    <w:rsid w:val="00E8492F"/>
    <w:rsid w:val="00E93D16"/>
    <w:rsid w:val="00EA0B06"/>
    <w:rsid w:val="00EA6B8C"/>
    <w:rsid w:val="00EA6EE1"/>
    <w:rsid w:val="00EB4490"/>
    <w:rsid w:val="00EB4FBB"/>
    <w:rsid w:val="00EC03C4"/>
    <w:rsid w:val="00EC652D"/>
    <w:rsid w:val="00ED216C"/>
    <w:rsid w:val="00EE335F"/>
    <w:rsid w:val="00EF4A12"/>
    <w:rsid w:val="00EF5D3C"/>
    <w:rsid w:val="00EF7AAB"/>
    <w:rsid w:val="00F13349"/>
    <w:rsid w:val="00F13545"/>
    <w:rsid w:val="00F13679"/>
    <w:rsid w:val="00F1776C"/>
    <w:rsid w:val="00F20517"/>
    <w:rsid w:val="00F20D20"/>
    <w:rsid w:val="00F30098"/>
    <w:rsid w:val="00F32E39"/>
    <w:rsid w:val="00F41548"/>
    <w:rsid w:val="00F43C77"/>
    <w:rsid w:val="00F471BE"/>
    <w:rsid w:val="00F56FC5"/>
    <w:rsid w:val="00F57A00"/>
    <w:rsid w:val="00F6742A"/>
    <w:rsid w:val="00F7608A"/>
    <w:rsid w:val="00F76BF1"/>
    <w:rsid w:val="00F966FC"/>
    <w:rsid w:val="00FA7286"/>
    <w:rsid w:val="00FB039C"/>
    <w:rsid w:val="00FB41C0"/>
    <w:rsid w:val="00FB535E"/>
    <w:rsid w:val="00FC14BE"/>
    <w:rsid w:val="00FC28B3"/>
    <w:rsid w:val="00FC3178"/>
    <w:rsid w:val="00FC4E50"/>
    <w:rsid w:val="00FD1C8E"/>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7AE8D5DA-8660-4964-8A50-A5FF5AD2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events/conexpo/?utm_source=Komatsu&amp;utm_medium=PressRelease&amp;utm_campaign=ConExpo2023&amp;utm_content=pc210l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utm_source=Website&amp;utm_medium=PressRelease&amp;utm_campaign=ConExpo2023&amp;utm_content=pc-210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2023-03-12T01:18:12+00:00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FF526-F509-45CC-B909-339B6851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18</cp:revision>
  <cp:lastPrinted>2023-02-08T21:38:00Z</cp:lastPrinted>
  <dcterms:created xsi:type="dcterms:W3CDTF">2023-03-04T21:40:00Z</dcterms:created>
  <dcterms:modified xsi:type="dcterms:W3CDTF">2023-03-12T19:42:00Z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