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00000"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00000" w:rsidP="005B5047">
      <w:pPr>
        <w:tabs>
          <w:tab w:val="left" w:pos="6210"/>
        </w:tabs>
        <w:spacing w:after="0" w:line="240" w:lineRule="auto"/>
        <w:ind w:right="-450"/>
        <w:jc w:val="right"/>
        <w:rPr>
          <w:rFonts w:cstheme="minorHAnsi"/>
        </w:rPr>
      </w:pPr>
      <w:hyperlink r:id="rId10" w:history="1">
        <w:proofErr w:type="spellStart"/>
        <w:r w:rsidR="005B5047" w:rsidRPr="00C433FC">
          <w:rPr>
            <w:rStyle w:val="Hyperlink"/>
            <w:rFonts w:cstheme="minorHAnsi"/>
          </w:rPr>
          <w:t>shawn-laree.o’neil@global.komatsu</w:t>
        </w:r>
        <w:proofErr w:type="spellEnd"/>
      </w:hyperlink>
    </w:p>
    <w:p w14:paraId="5E2E2CF1" w14:textId="77777777" w:rsidR="002D0D42" w:rsidRPr="00F13545" w:rsidRDefault="002D0D42" w:rsidP="00FD5FBB">
      <w:pPr>
        <w:jc w:val="right"/>
        <w:rPr>
          <w:rFonts w:cstheme="minorHAnsi"/>
          <w:b/>
          <w:iCs/>
          <w:sz w:val="28"/>
          <w:szCs w:val="28"/>
        </w:rPr>
      </w:pPr>
    </w:p>
    <w:p w14:paraId="54C10E26" w14:textId="530F4BD4" w:rsidR="006923EA" w:rsidRDefault="006923EA" w:rsidP="003765A0">
      <w:pPr>
        <w:pStyle w:val="Headline"/>
        <w:rPr>
          <w:rFonts w:asciiTheme="minorHAnsi" w:hAnsiTheme="minorHAnsi" w:cstheme="minorHAnsi"/>
          <w:iCs/>
        </w:rPr>
      </w:pPr>
      <w:r>
        <w:rPr>
          <w:rFonts w:asciiTheme="minorHAnsi" w:hAnsiTheme="minorHAnsi" w:cstheme="minorHAnsi"/>
          <w:iCs/>
        </w:rPr>
        <w:t>Komatsu’s PC900</w:t>
      </w:r>
      <w:r w:rsidR="00407AC9">
        <w:rPr>
          <w:rFonts w:asciiTheme="minorHAnsi" w:hAnsiTheme="minorHAnsi" w:cstheme="minorHAnsi"/>
          <w:iCs/>
        </w:rPr>
        <w:t>LC</w:t>
      </w:r>
      <w:r>
        <w:rPr>
          <w:rFonts w:asciiTheme="minorHAnsi" w:hAnsiTheme="minorHAnsi" w:cstheme="minorHAnsi"/>
          <w:iCs/>
        </w:rPr>
        <w:t>-11 excavator will be displayed a</w:t>
      </w:r>
      <w:r w:rsidR="005C222B">
        <w:rPr>
          <w:rFonts w:asciiTheme="minorHAnsi" w:hAnsiTheme="minorHAnsi" w:cstheme="minorHAnsi"/>
          <w:iCs/>
        </w:rPr>
        <w:t xml:space="preserve">t </w:t>
      </w:r>
    </w:p>
    <w:p w14:paraId="12EF556D" w14:textId="77777777" w:rsidR="006923EA" w:rsidRDefault="005C222B" w:rsidP="003765A0">
      <w:pPr>
        <w:pStyle w:val="Headline"/>
        <w:rPr>
          <w:rFonts w:asciiTheme="minorHAnsi" w:hAnsiTheme="minorHAnsi" w:cstheme="minorHAnsi"/>
          <w:iCs/>
        </w:rPr>
      </w:pPr>
      <w:r w:rsidRPr="00F13545">
        <w:rPr>
          <w:rFonts w:asciiTheme="minorHAnsi" w:hAnsiTheme="minorHAnsi" w:cstheme="minorHAnsi"/>
          <w:iCs/>
        </w:rPr>
        <w:t>CONEXPO</w:t>
      </w:r>
      <w:r>
        <w:rPr>
          <w:rFonts w:asciiTheme="minorHAnsi" w:hAnsiTheme="minorHAnsi" w:cstheme="minorHAnsi"/>
          <w:iCs/>
        </w:rPr>
        <w:t>-CON/AGG</w:t>
      </w:r>
      <w:r w:rsidRPr="00F13545">
        <w:rPr>
          <w:rFonts w:asciiTheme="minorHAnsi" w:hAnsiTheme="minorHAnsi" w:cstheme="minorHAnsi"/>
          <w:iCs/>
        </w:rPr>
        <w:t xml:space="preserve"> 2023</w:t>
      </w:r>
    </w:p>
    <w:p w14:paraId="3FB05C53" w14:textId="445E8277" w:rsidR="00952664" w:rsidRPr="006923EA" w:rsidRDefault="006923EA" w:rsidP="006923EA">
      <w:pPr>
        <w:spacing w:after="0" w:line="240" w:lineRule="auto"/>
        <w:jc w:val="center"/>
        <w:rPr>
          <w:rFonts w:cstheme="minorHAnsi"/>
          <w:bCs/>
          <w:i/>
          <w:iCs/>
        </w:rPr>
      </w:pPr>
      <w:r>
        <w:rPr>
          <w:rFonts w:ascii="Arial" w:hAnsi="Arial" w:cs="Arial"/>
          <w:i/>
          <w:iCs/>
        </w:rPr>
        <w:t>C</w:t>
      </w:r>
      <w:r w:rsidRPr="006923EA">
        <w:rPr>
          <w:rFonts w:ascii="Arial" w:hAnsi="Arial" w:cs="Arial"/>
          <w:i/>
          <w:iCs/>
        </w:rPr>
        <w:t>ounterweight removal system makes moving this large machine easier</w:t>
      </w:r>
    </w:p>
    <w:p w14:paraId="698CCB4E" w14:textId="77777777" w:rsidR="003765A0" w:rsidRDefault="003765A0" w:rsidP="00A7707A">
      <w:pPr>
        <w:spacing w:after="0" w:line="240" w:lineRule="auto"/>
        <w:rPr>
          <w:rFonts w:cstheme="minorHAnsi"/>
          <w:bCs/>
        </w:rPr>
      </w:pPr>
    </w:p>
    <w:p w14:paraId="64A9BB35" w14:textId="210D9FE4" w:rsidR="00C03237" w:rsidRDefault="00BB170D" w:rsidP="00945F3E">
      <w:pPr>
        <w:spacing w:after="0" w:line="240" w:lineRule="auto"/>
        <w:rPr>
          <w:rFonts w:cstheme="minorHAnsi"/>
          <w:bCs/>
        </w:rPr>
      </w:pPr>
      <w:r>
        <w:rPr>
          <w:rFonts w:ascii="Arial" w:hAnsi="Arial" w:cs="Arial"/>
          <w:noProof/>
        </w:rPr>
        <w:drawing>
          <wp:anchor distT="0" distB="0" distL="114300" distR="114300" simplePos="0" relativeHeight="251659264" behindDoc="1" locked="0" layoutInCell="1" allowOverlap="1" wp14:anchorId="45108237" wp14:editId="3935A356">
            <wp:simplePos x="0" y="0"/>
            <wp:positionH relativeFrom="column">
              <wp:posOffset>3368040</wp:posOffset>
            </wp:positionH>
            <wp:positionV relativeFrom="paragraph">
              <wp:posOffset>758190</wp:posOffset>
            </wp:positionV>
            <wp:extent cx="2547620" cy="1699260"/>
            <wp:effectExtent l="0" t="0" r="5080" b="0"/>
            <wp:wrapTight wrapText="bothSides">
              <wp:wrapPolygon edited="0">
                <wp:start x="0" y="0"/>
                <wp:lineTo x="0" y="21309"/>
                <wp:lineTo x="21482" y="21309"/>
                <wp:lineTo x="21482" y="0"/>
                <wp:lineTo x="0" y="0"/>
              </wp:wrapPolygon>
            </wp:wrapTight>
            <wp:docPr id="1" name="Picture 1" descr="A picture containing ground, outdoor, yellow,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outdoor, yellow, transpo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7620" cy="1699260"/>
                    </a:xfrm>
                    <a:prstGeom prst="rect">
                      <a:avLst/>
                    </a:prstGeom>
                  </pic:spPr>
                </pic:pic>
              </a:graphicData>
            </a:graphic>
          </wp:anchor>
        </w:drawing>
      </w:r>
      <w:r w:rsidR="0089378C" w:rsidRPr="00F13679">
        <w:rPr>
          <w:rFonts w:cstheme="minorHAnsi"/>
          <w:b/>
        </w:rPr>
        <w:t>March 14, 2023</w:t>
      </w:r>
      <w:r w:rsidR="0089378C">
        <w:rPr>
          <w:rFonts w:cstheme="minorHAnsi"/>
          <w:bCs/>
        </w:rPr>
        <w:t xml:space="preserve"> — </w:t>
      </w:r>
      <w:r w:rsidR="00C03237" w:rsidRPr="00C03237">
        <w:rPr>
          <w:rFonts w:cstheme="minorHAnsi"/>
          <w:bCs/>
        </w:rPr>
        <w:t xml:space="preserve">Built for tough jobs that require high performance, the </w:t>
      </w:r>
      <w:hyperlink r:id="rId12" w:history="1">
        <w:r w:rsidR="00A4198A" w:rsidRPr="00125F35">
          <w:rPr>
            <w:rStyle w:val="Hyperlink"/>
            <w:rFonts w:cstheme="minorHAnsi"/>
            <w:bCs/>
          </w:rPr>
          <w:t>Komatsu</w:t>
        </w:r>
      </w:hyperlink>
      <w:r w:rsidR="00C03237" w:rsidRPr="00C03237">
        <w:rPr>
          <w:rFonts w:cstheme="minorHAnsi"/>
          <w:bCs/>
        </w:rPr>
        <w:t xml:space="preserve"> PC900</w:t>
      </w:r>
      <w:r w:rsidR="00407AC9">
        <w:rPr>
          <w:rFonts w:cstheme="minorHAnsi"/>
          <w:bCs/>
        </w:rPr>
        <w:t>LC</w:t>
      </w:r>
      <w:r w:rsidR="00C03237" w:rsidRPr="00C03237">
        <w:rPr>
          <w:rFonts w:cstheme="minorHAnsi"/>
          <w:bCs/>
        </w:rPr>
        <w:t>-11 excav</w:t>
      </w:r>
      <w:r w:rsidR="00C03237">
        <w:rPr>
          <w:rFonts w:cstheme="minorHAnsi"/>
          <w:bCs/>
        </w:rPr>
        <w:t>a</w:t>
      </w:r>
      <w:r w:rsidR="00C03237" w:rsidRPr="00C03237">
        <w:rPr>
          <w:rFonts w:cstheme="minorHAnsi"/>
          <w:bCs/>
        </w:rPr>
        <w:t xml:space="preserve">tor is </w:t>
      </w:r>
      <w:r w:rsidR="00634C3F">
        <w:rPr>
          <w:rFonts w:cstheme="minorHAnsi"/>
          <w:bCs/>
        </w:rPr>
        <w:t>a</w:t>
      </w:r>
      <w:r w:rsidR="00C03237" w:rsidRPr="00C03237">
        <w:rPr>
          <w:rFonts w:cstheme="minorHAnsi"/>
          <w:bCs/>
        </w:rPr>
        <w:t xml:space="preserve"> versatile machine. </w:t>
      </w:r>
      <w:r w:rsidR="00C03237" w:rsidRPr="0003003B">
        <w:rPr>
          <w:rFonts w:ascii="Arial" w:hAnsi="Arial" w:cs="Arial"/>
        </w:rPr>
        <w:t xml:space="preserve">Designed for heavy construction, demolition, material handling, deep sewer, water, large mass excavation and mining/quarry, </w:t>
      </w:r>
      <w:r w:rsidR="00C03237" w:rsidRPr="00C03237">
        <w:rPr>
          <w:rFonts w:cstheme="minorHAnsi"/>
          <w:bCs/>
        </w:rPr>
        <w:t xml:space="preserve">the </w:t>
      </w:r>
      <w:r w:rsidR="00DF4CDD">
        <w:rPr>
          <w:rFonts w:cstheme="minorHAnsi"/>
          <w:bCs/>
        </w:rPr>
        <w:t xml:space="preserve">842 HP </w:t>
      </w:r>
      <w:hyperlink r:id="rId13" w:history="1">
        <w:r w:rsidR="00C03237" w:rsidRPr="006B0155">
          <w:rPr>
            <w:rStyle w:val="Hyperlink"/>
            <w:rFonts w:cstheme="minorHAnsi"/>
            <w:bCs/>
          </w:rPr>
          <w:t>PC900</w:t>
        </w:r>
        <w:r w:rsidR="00C03237" w:rsidRPr="006B0155">
          <w:rPr>
            <w:rStyle w:val="Hyperlink"/>
            <w:rFonts w:cstheme="minorHAnsi"/>
            <w:bCs/>
          </w:rPr>
          <w:t>L</w:t>
        </w:r>
        <w:r w:rsidR="00C03237" w:rsidRPr="006B0155">
          <w:rPr>
            <w:rStyle w:val="Hyperlink"/>
            <w:rFonts w:cstheme="minorHAnsi"/>
            <w:bCs/>
          </w:rPr>
          <w:t>C-11</w:t>
        </w:r>
      </w:hyperlink>
      <w:r w:rsidR="00C03237" w:rsidRPr="00C03237">
        <w:rPr>
          <w:rFonts w:cstheme="minorHAnsi"/>
          <w:bCs/>
        </w:rPr>
        <w:t xml:space="preserve"> will be featured in Komatsu's booth (W42044) at CONEXPO-CON</w:t>
      </w:r>
      <w:r w:rsidR="008C46D3">
        <w:rPr>
          <w:rFonts w:cstheme="minorHAnsi"/>
          <w:bCs/>
        </w:rPr>
        <w:t>/</w:t>
      </w:r>
      <w:r w:rsidR="00C03237" w:rsidRPr="00C03237">
        <w:rPr>
          <w:rFonts w:cstheme="minorHAnsi"/>
          <w:bCs/>
        </w:rPr>
        <w:t xml:space="preserve">AGG 2023. </w:t>
      </w:r>
    </w:p>
    <w:p w14:paraId="2028CA93" w14:textId="57F021E6" w:rsidR="00836FEF" w:rsidRDefault="00836FEF" w:rsidP="00945F3E">
      <w:pPr>
        <w:spacing w:after="0" w:line="240" w:lineRule="auto"/>
        <w:rPr>
          <w:rFonts w:cstheme="minorHAnsi"/>
          <w:bCs/>
        </w:rPr>
      </w:pPr>
    </w:p>
    <w:p w14:paraId="43668427" w14:textId="5EAA3D7E" w:rsidR="004D29C9" w:rsidRPr="00836FEF" w:rsidRDefault="004D29C9" w:rsidP="004D29C9">
      <w:pPr>
        <w:spacing w:after="0" w:line="240" w:lineRule="auto"/>
        <w:rPr>
          <w:rFonts w:cstheme="minorHAnsi"/>
          <w:bCs/>
        </w:rPr>
      </w:pPr>
      <w:r>
        <w:rPr>
          <w:rFonts w:ascii="Arial" w:hAnsi="Arial" w:cs="Arial"/>
          <w:color w:val="1B232A" w:themeColor="text1"/>
        </w:rPr>
        <w:t>Taking productivity to a new level, the PC900</w:t>
      </w:r>
      <w:r w:rsidR="00407AC9">
        <w:rPr>
          <w:rFonts w:ascii="Arial" w:hAnsi="Arial" w:cs="Arial"/>
          <w:color w:val="1B232A" w:themeColor="text1"/>
        </w:rPr>
        <w:t xml:space="preserve">LC </w:t>
      </w:r>
      <w:r>
        <w:rPr>
          <w:rFonts w:ascii="Arial" w:hAnsi="Arial" w:cs="Arial"/>
          <w:color w:val="1B232A" w:themeColor="text1"/>
        </w:rPr>
        <w:t xml:space="preserve">-11 </w:t>
      </w:r>
      <w:r w:rsidRPr="004D29C9">
        <w:rPr>
          <w:rFonts w:ascii="Arial" w:hAnsi="Arial" w:cs="Arial"/>
          <w:color w:val="1B232A" w:themeColor="text1"/>
        </w:rPr>
        <w:t>offers</w:t>
      </w:r>
      <w:r>
        <w:rPr>
          <w:rFonts w:ascii="Arial" w:hAnsi="Arial" w:cs="Arial"/>
          <w:color w:val="1B232A" w:themeColor="text1"/>
        </w:rPr>
        <w:t xml:space="preserve"> </w:t>
      </w:r>
      <w:r w:rsidRPr="00836FEF">
        <w:rPr>
          <w:rFonts w:cstheme="minorHAnsi"/>
          <w:bCs/>
        </w:rPr>
        <w:t>increased bucket and lifting capacity</w:t>
      </w:r>
      <w:r>
        <w:rPr>
          <w:rFonts w:cstheme="minorHAnsi"/>
          <w:bCs/>
        </w:rPr>
        <w:t xml:space="preserve"> and higher performance with</w:t>
      </w:r>
      <w:r w:rsidR="002718FB">
        <w:rPr>
          <w:rFonts w:cstheme="minorHAnsi"/>
          <w:bCs/>
        </w:rPr>
        <w:t>:</w:t>
      </w:r>
      <w:r w:rsidR="00610F2A">
        <w:rPr>
          <w:rFonts w:cstheme="minorHAnsi"/>
          <w:bCs/>
        </w:rPr>
        <w:t xml:space="preserve"> </w:t>
      </w:r>
    </w:p>
    <w:p w14:paraId="31E306F3" w14:textId="4EE8A5DB" w:rsidR="004D29C9" w:rsidRPr="004D29C9" w:rsidRDefault="004D29C9" w:rsidP="00945F3E">
      <w:pPr>
        <w:spacing w:after="0" w:line="240" w:lineRule="auto"/>
        <w:rPr>
          <w:rFonts w:ascii="Arial" w:hAnsi="Arial" w:cs="Arial"/>
          <w:color w:val="1B232A" w:themeColor="text1"/>
        </w:rPr>
      </w:pPr>
    </w:p>
    <w:p w14:paraId="564BD2B4" w14:textId="72E5FE24" w:rsidR="004D29C9" w:rsidRPr="004D29C9" w:rsidRDefault="004D29C9" w:rsidP="004D29C9">
      <w:pPr>
        <w:pStyle w:val="ListParagraph"/>
        <w:numPr>
          <w:ilvl w:val="0"/>
          <w:numId w:val="22"/>
        </w:numPr>
        <w:rPr>
          <w:rFonts w:ascii="Arial" w:hAnsi="Arial" w:cs="Arial"/>
          <w:bCs/>
        </w:rPr>
      </w:pPr>
      <w:r>
        <w:rPr>
          <w:rFonts w:ascii="Arial" w:hAnsi="Arial" w:cs="Arial"/>
          <w:bCs/>
        </w:rPr>
        <w:t>U</w:t>
      </w:r>
      <w:r w:rsidRPr="004D29C9">
        <w:rPr>
          <w:rFonts w:ascii="Arial" w:hAnsi="Arial" w:cs="Arial"/>
          <w:bCs/>
        </w:rPr>
        <w:t xml:space="preserve">p to </w:t>
      </w:r>
      <w:r>
        <w:rPr>
          <w:rFonts w:ascii="Arial" w:hAnsi="Arial" w:cs="Arial"/>
          <w:bCs/>
        </w:rPr>
        <w:t xml:space="preserve">a </w:t>
      </w:r>
      <w:r w:rsidRPr="004D29C9">
        <w:rPr>
          <w:rFonts w:ascii="Arial" w:hAnsi="Arial" w:cs="Arial"/>
          <w:bCs/>
        </w:rPr>
        <w:t>40% increase in productivity​</w:t>
      </w:r>
    </w:p>
    <w:p w14:paraId="4D9ED904" w14:textId="270BC776" w:rsidR="004D29C9" w:rsidRPr="004D29C9" w:rsidRDefault="004D29C9" w:rsidP="004D29C9">
      <w:pPr>
        <w:pStyle w:val="ListParagraph"/>
        <w:numPr>
          <w:ilvl w:val="0"/>
          <w:numId w:val="22"/>
        </w:numPr>
        <w:rPr>
          <w:rFonts w:ascii="Arial" w:hAnsi="Arial" w:cs="Arial"/>
          <w:bCs/>
        </w:rPr>
      </w:pPr>
      <w:r w:rsidRPr="004D29C9">
        <w:rPr>
          <w:rFonts w:ascii="Arial" w:hAnsi="Arial" w:cs="Arial"/>
          <w:bCs/>
        </w:rPr>
        <w:t>25% more arm crowd force​</w:t>
      </w:r>
    </w:p>
    <w:p w14:paraId="61F84DFC" w14:textId="6BFA6245" w:rsidR="004D29C9" w:rsidRPr="004D29C9" w:rsidRDefault="004D29C9" w:rsidP="004D29C9">
      <w:pPr>
        <w:pStyle w:val="ListParagraph"/>
        <w:numPr>
          <w:ilvl w:val="0"/>
          <w:numId w:val="22"/>
        </w:numPr>
        <w:rPr>
          <w:rFonts w:ascii="Arial" w:hAnsi="Arial" w:cs="Arial"/>
          <w:bCs/>
        </w:rPr>
      </w:pPr>
      <w:r w:rsidRPr="004D29C9">
        <w:rPr>
          <w:rFonts w:ascii="Arial" w:hAnsi="Arial" w:cs="Arial"/>
          <w:bCs/>
        </w:rPr>
        <w:t>12% more swing torque​</w:t>
      </w:r>
    </w:p>
    <w:p w14:paraId="379BBDEE" w14:textId="77777777" w:rsidR="004D29C9" w:rsidRDefault="004D29C9" w:rsidP="00945F3E">
      <w:pPr>
        <w:spacing w:after="0" w:line="240" w:lineRule="auto"/>
        <w:rPr>
          <w:rFonts w:ascii="Arial" w:hAnsi="Arial" w:cs="Arial"/>
          <w:color w:val="1B232A" w:themeColor="text1"/>
        </w:rPr>
      </w:pPr>
    </w:p>
    <w:p w14:paraId="0C167025" w14:textId="485B3C35" w:rsidR="00836FEF" w:rsidRPr="00D171E4" w:rsidRDefault="00BB170D" w:rsidP="00D171E4">
      <w:r>
        <w:rPr>
          <w:noProof/>
        </w:rPr>
        <mc:AlternateContent>
          <mc:Choice Requires="wps">
            <w:drawing>
              <wp:anchor distT="0" distB="0" distL="114300" distR="114300" simplePos="0" relativeHeight="251661312" behindDoc="1" locked="0" layoutInCell="1" allowOverlap="1" wp14:anchorId="3F3EB500" wp14:editId="5D4F5854">
                <wp:simplePos x="0" y="0"/>
                <wp:positionH relativeFrom="column">
                  <wp:posOffset>3368040</wp:posOffset>
                </wp:positionH>
                <wp:positionV relativeFrom="paragraph">
                  <wp:posOffset>245745</wp:posOffset>
                </wp:positionV>
                <wp:extent cx="254762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547620" cy="635"/>
                        </a:xfrm>
                        <a:prstGeom prst="rect">
                          <a:avLst/>
                        </a:prstGeom>
                        <a:solidFill>
                          <a:prstClr val="white"/>
                        </a:solidFill>
                        <a:ln>
                          <a:noFill/>
                        </a:ln>
                      </wps:spPr>
                      <wps:txbx>
                        <w:txbxContent>
                          <w:p w14:paraId="6CA327E8" w14:textId="3B716662" w:rsidR="00BB170D" w:rsidRPr="00A261A2" w:rsidRDefault="00BB170D" w:rsidP="00301A2F">
                            <w:pPr>
                              <w:pStyle w:val="Caption"/>
                              <w:rPr>
                                <w:rFonts w:ascii="Arial" w:hAnsi="Arial" w:cs="Arial"/>
                                <w:noProof/>
                              </w:rPr>
                            </w:pPr>
                            <w:r>
                              <w:t>Komatsu's PC900LC-11 is built for tough jobs that require high performance.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3EB500" id="_x0000_t202" coordsize="21600,21600" o:spt="202" path="m,l,21600r21600,l21600,xe">
                <v:stroke joinstyle="miter"/>
                <v:path gradientshapeok="t" o:connecttype="rect"/>
              </v:shapetype>
              <v:shape id="Text Box 3" o:spid="_x0000_s1026" type="#_x0000_t202" style="position:absolute;margin-left:265.2pt;margin-top:19.35pt;width:200.6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" stroked="f">
                <v:textbox style="mso-fit-shape-to-text:t" inset="0,0,0,0">
                  <w:txbxContent>
                    <w:p w14:paraId="6CA327E8" w14:textId="3B716662" w:rsidR="00BB170D" w:rsidRPr="00A261A2" w:rsidRDefault="00BB170D" w:rsidP="00301A2F">
                      <w:pPr>
                        <w:pStyle w:val="Caption"/>
                        <w:rPr>
                          <w:rFonts w:ascii="Arial" w:hAnsi="Arial" w:cs="Arial"/>
                          <w:noProof/>
                        </w:rPr>
                      </w:pPr>
                      <w:r>
                        <w:t>Komatsu's PC900LC-11 is built for tough jobs that require high performance.</w:t>
                      </w:r>
                    </w:p>
                  </w:txbxContent>
                </v:textbox>
                <w10:wrap type="tight"/>
              </v:shape>
            </w:pict>
          </mc:Fallback>
        </mc:AlternateContent>
      </w:r>
      <w:r w:rsidR="006923EA" w:rsidRPr="004D29C9">
        <w:rPr>
          <w:rFonts w:ascii="Arial" w:hAnsi="Arial" w:cs="Arial"/>
          <w:color w:val="1B232A" w:themeColor="text1"/>
        </w:rPr>
        <w:t xml:space="preserve">Based on the </w:t>
      </w:r>
      <w:r w:rsidR="00AC561E">
        <w:rPr>
          <w:rFonts w:ascii="Arial" w:hAnsi="Arial" w:cs="Arial"/>
          <w:color w:val="1B232A" w:themeColor="text1"/>
        </w:rPr>
        <w:t>notably</w:t>
      </w:r>
      <w:r w:rsidR="006923EA" w:rsidRPr="004D29C9">
        <w:rPr>
          <w:rFonts w:ascii="Arial" w:hAnsi="Arial" w:cs="Arial"/>
          <w:color w:val="1B232A" w:themeColor="text1"/>
        </w:rPr>
        <w:t xml:space="preserve"> reliable and </w:t>
      </w:r>
      <w:r w:rsidR="00AC561E">
        <w:rPr>
          <w:rFonts w:ascii="Arial" w:hAnsi="Arial" w:cs="Arial"/>
          <w:color w:val="1B232A" w:themeColor="text1"/>
        </w:rPr>
        <w:t>durable</w:t>
      </w:r>
      <w:r w:rsidR="006923EA" w:rsidRPr="004D29C9">
        <w:rPr>
          <w:rFonts w:ascii="Arial" w:hAnsi="Arial" w:cs="Arial"/>
          <w:color w:val="1B232A" w:themeColor="text1"/>
        </w:rPr>
        <w:t xml:space="preserve"> PC800LC</w:t>
      </w:r>
      <w:r w:rsidR="008D7D06">
        <w:rPr>
          <w:rFonts w:ascii="Arial" w:hAnsi="Arial" w:cs="Arial"/>
          <w:color w:val="1B232A" w:themeColor="text1"/>
        </w:rPr>
        <w:t>-8</w:t>
      </w:r>
      <w:r w:rsidR="006923EA">
        <w:rPr>
          <w:rFonts w:ascii="Arial" w:hAnsi="Arial" w:cs="Arial"/>
        </w:rPr>
        <w:t>, the PC900</w:t>
      </w:r>
      <w:r w:rsidR="00407AC9">
        <w:rPr>
          <w:rFonts w:ascii="Arial" w:hAnsi="Arial" w:cs="Arial"/>
        </w:rPr>
        <w:t>LC</w:t>
      </w:r>
      <w:r w:rsidR="006923EA">
        <w:rPr>
          <w:rFonts w:ascii="Arial" w:hAnsi="Arial" w:cs="Arial"/>
        </w:rPr>
        <w:t xml:space="preserve">-11 offers major </w:t>
      </w:r>
      <w:r w:rsidR="006923EA" w:rsidRPr="0003003B">
        <w:rPr>
          <w:rFonts w:ascii="Arial" w:hAnsi="Arial" w:cs="Arial"/>
        </w:rPr>
        <w:t>design</w:t>
      </w:r>
      <w:r w:rsidR="006923EA">
        <w:rPr>
          <w:rFonts w:ascii="Arial" w:hAnsi="Arial" w:cs="Arial"/>
        </w:rPr>
        <w:t xml:space="preserve"> </w:t>
      </w:r>
      <w:r w:rsidR="00191FB5">
        <w:rPr>
          <w:rFonts w:ascii="Arial" w:hAnsi="Arial" w:cs="Arial"/>
        </w:rPr>
        <w:t>enhanc</w:t>
      </w:r>
      <w:r w:rsidR="006923EA">
        <w:rPr>
          <w:rFonts w:ascii="Arial" w:hAnsi="Arial" w:cs="Arial"/>
        </w:rPr>
        <w:t>ements compared to the earlier model</w:t>
      </w:r>
      <w:r w:rsidR="00D171E4">
        <w:rPr>
          <w:rFonts w:ascii="Arial" w:hAnsi="Arial" w:cs="Arial"/>
        </w:rPr>
        <w:t xml:space="preserve">. </w:t>
      </w:r>
      <w:r w:rsidR="006923EA">
        <w:rPr>
          <w:rFonts w:ascii="Arial" w:hAnsi="Arial" w:cs="Arial"/>
        </w:rPr>
        <w:t xml:space="preserve">The new counterweight removal system </w:t>
      </w:r>
      <w:r w:rsidR="001D792F">
        <w:rPr>
          <w:rFonts w:ascii="Arial" w:hAnsi="Arial" w:cs="Arial"/>
        </w:rPr>
        <w:t xml:space="preserve">helps </w:t>
      </w:r>
      <w:r w:rsidR="006923EA">
        <w:rPr>
          <w:rFonts w:ascii="Arial" w:hAnsi="Arial" w:cs="Arial"/>
        </w:rPr>
        <w:t>make moving this large machine easier</w:t>
      </w:r>
      <w:r w:rsidR="006923EA" w:rsidRPr="00836FEF">
        <w:rPr>
          <w:rFonts w:cstheme="minorHAnsi"/>
          <w:bCs/>
        </w:rPr>
        <w:t xml:space="preserve">, </w:t>
      </w:r>
      <w:r w:rsidR="006923EA">
        <w:rPr>
          <w:rFonts w:cstheme="minorHAnsi"/>
          <w:bCs/>
        </w:rPr>
        <w:t>and the</w:t>
      </w:r>
      <w:r w:rsidR="006923EA" w:rsidRPr="00836FEF">
        <w:rPr>
          <w:rFonts w:cstheme="minorHAnsi"/>
          <w:bCs/>
        </w:rPr>
        <w:t xml:space="preserve"> boom configuration reduce</w:t>
      </w:r>
      <w:r w:rsidR="006923EA">
        <w:rPr>
          <w:rFonts w:cstheme="minorHAnsi"/>
          <w:bCs/>
        </w:rPr>
        <w:t>s</w:t>
      </w:r>
      <w:r w:rsidR="006923EA" w:rsidRPr="00836FEF">
        <w:rPr>
          <w:rFonts w:cstheme="minorHAnsi"/>
          <w:bCs/>
        </w:rPr>
        <w:t xml:space="preserve"> transport height.</w:t>
      </w:r>
      <w:r w:rsidR="00D171E4">
        <w:rPr>
          <w:rFonts w:cstheme="minorHAnsi"/>
          <w:bCs/>
        </w:rPr>
        <w:t xml:space="preserve"> </w:t>
      </w:r>
      <w:r w:rsidR="00F85CAC">
        <w:rPr>
          <w:rFonts w:ascii="Arial" w:hAnsi="Arial" w:cs="Arial"/>
        </w:rPr>
        <w:t>A</w:t>
      </w:r>
      <w:r w:rsidR="00D171E4" w:rsidRPr="0003003B">
        <w:rPr>
          <w:rFonts w:ascii="Arial" w:hAnsi="Arial" w:cs="Arial"/>
        </w:rPr>
        <w:t xml:space="preserve"> new </w:t>
      </w:r>
      <w:r w:rsidR="00D171E4">
        <w:rPr>
          <w:rFonts w:ascii="Arial" w:hAnsi="Arial" w:cs="Arial"/>
        </w:rPr>
        <w:t xml:space="preserve">service pass through area </w:t>
      </w:r>
      <w:r w:rsidR="00D171E4" w:rsidRPr="0003003B">
        <w:rPr>
          <w:rFonts w:ascii="Arial" w:hAnsi="Arial" w:cs="Arial"/>
        </w:rPr>
        <w:t xml:space="preserve">allows easy access to </w:t>
      </w:r>
      <w:r w:rsidR="00F85CAC" w:rsidRPr="0003003B">
        <w:rPr>
          <w:rFonts w:ascii="Arial" w:hAnsi="Arial" w:cs="Arial"/>
        </w:rPr>
        <w:t>filters, oil level checks and sample ports</w:t>
      </w:r>
      <w:r w:rsidR="00D171E4">
        <w:rPr>
          <w:rFonts w:ascii="Arial" w:hAnsi="Arial" w:cs="Arial"/>
        </w:rPr>
        <w:t>.</w:t>
      </w:r>
      <w:r w:rsidR="00D171E4">
        <w:t xml:space="preserve"> </w:t>
      </w:r>
      <w:r w:rsidR="004D29C9">
        <w:rPr>
          <w:rFonts w:ascii="Arial" w:hAnsi="Arial" w:cs="Arial"/>
          <w:color w:val="1B232A" w:themeColor="text1"/>
        </w:rPr>
        <w:t xml:space="preserve">The </w:t>
      </w:r>
      <w:r w:rsidR="00836FEF" w:rsidRPr="00836FEF">
        <w:rPr>
          <w:rFonts w:cstheme="minorHAnsi"/>
          <w:bCs/>
        </w:rPr>
        <w:t xml:space="preserve">major structures, booms and arms, </w:t>
      </w:r>
      <w:r w:rsidR="009730C7">
        <w:rPr>
          <w:rFonts w:cstheme="minorHAnsi"/>
          <w:bCs/>
        </w:rPr>
        <w:t>with</w:t>
      </w:r>
      <w:r w:rsidR="00836FEF" w:rsidRPr="00836FEF">
        <w:rPr>
          <w:rFonts w:cstheme="minorHAnsi"/>
          <w:bCs/>
        </w:rPr>
        <w:t xml:space="preserve"> a redesigned revolving frame</w:t>
      </w:r>
      <w:r w:rsidR="009730C7">
        <w:rPr>
          <w:rFonts w:cstheme="minorHAnsi"/>
          <w:bCs/>
        </w:rPr>
        <w:t>,</w:t>
      </w:r>
      <w:r w:rsidR="00836FEF" w:rsidRPr="00836FEF">
        <w:rPr>
          <w:rFonts w:cstheme="minorHAnsi"/>
          <w:bCs/>
        </w:rPr>
        <w:t xml:space="preserve"> were engineered to increase longevity.</w:t>
      </w:r>
    </w:p>
    <w:p w14:paraId="53D8ED1E" w14:textId="71EA43E5" w:rsidR="00836FEF" w:rsidRDefault="00D52E6B" w:rsidP="00836FEF">
      <w:pPr>
        <w:spacing w:after="0" w:line="240" w:lineRule="auto"/>
        <w:rPr>
          <w:rFonts w:cstheme="minorHAnsi"/>
          <w:bCs/>
        </w:rPr>
      </w:pPr>
      <w:r>
        <w:rPr>
          <w:rFonts w:cstheme="minorHAnsi"/>
          <w:bCs/>
        </w:rPr>
        <w:t>T</w:t>
      </w:r>
      <w:r w:rsidRPr="00836FEF">
        <w:rPr>
          <w:rFonts w:cstheme="minorHAnsi"/>
          <w:bCs/>
        </w:rPr>
        <w:t xml:space="preserve">o help operators </w:t>
      </w:r>
      <w:r w:rsidR="009C1CF7">
        <w:rPr>
          <w:rFonts w:cstheme="minorHAnsi"/>
          <w:bCs/>
        </w:rPr>
        <w:t xml:space="preserve">improve situational awareness, </w:t>
      </w:r>
      <w:r>
        <w:rPr>
          <w:rFonts w:cstheme="minorHAnsi"/>
          <w:bCs/>
        </w:rPr>
        <w:t xml:space="preserve">tools such as the </w:t>
      </w:r>
      <w:proofErr w:type="spellStart"/>
      <w:r w:rsidRPr="00836FEF">
        <w:rPr>
          <w:rFonts w:cstheme="minorHAnsi"/>
          <w:bCs/>
        </w:rPr>
        <w:t>Kom</w:t>
      </w:r>
      <w:r w:rsidR="00A4198A">
        <w:rPr>
          <w:rFonts w:cstheme="minorHAnsi"/>
          <w:bCs/>
        </w:rPr>
        <w:t>V</w:t>
      </w:r>
      <w:r w:rsidRPr="00836FEF">
        <w:rPr>
          <w:rFonts w:cstheme="minorHAnsi"/>
          <w:bCs/>
        </w:rPr>
        <w:t>ision</w:t>
      </w:r>
      <w:proofErr w:type="spellEnd"/>
      <w:r w:rsidRPr="00836FEF">
        <w:rPr>
          <w:rFonts w:cstheme="minorHAnsi"/>
          <w:bCs/>
        </w:rPr>
        <w:t xml:space="preserve"> camera system </w:t>
      </w:r>
      <w:proofErr w:type="gramStart"/>
      <w:r w:rsidR="00A4198A">
        <w:rPr>
          <w:rFonts w:cstheme="minorHAnsi"/>
          <w:bCs/>
        </w:rPr>
        <w:t>come</w:t>
      </w:r>
      <w:proofErr w:type="gramEnd"/>
      <w:r>
        <w:rPr>
          <w:rFonts w:cstheme="minorHAnsi"/>
          <w:bCs/>
        </w:rPr>
        <w:t xml:space="preserve"> </w:t>
      </w:r>
      <w:r w:rsidRPr="00836FEF">
        <w:rPr>
          <w:rFonts w:cstheme="minorHAnsi"/>
          <w:bCs/>
        </w:rPr>
        <w:t>standard</w:t>
      </w:r>
      <w:r w:rsidR="00D171E4">
        <w:rPr>
          <w:rFonts w:cstheme="minorHAnsi"/>
          <w:bCs/>
        </w:rPr>
        <w:t xml:space="preserve"> on the PC900</w:t>
      </w:r>
      <w:r w:rsidR="00407AC9">
        <w:rPr>
          <w:rFonts w:cstheme="minorHAnsi"/>
          <w:bCs/>
        </w:rPr>
        <w:t>LC</w:t>
      </w:r>
      <w:r w:rsidR="00D171E4">
        <w:rPr>
          <w:rFonts w:cstheme="minorHAnsi"/>
          <w:bCs/>
        </w:rPr>
        <w:t>-11</w:t>
      </w:r>
      <w:r>
        <w:rPr>
          <w:rFonts w:cstheme="minorHAnsi"/>
          <w:bCs/>
        </w:rPr>
        <w:t xml:space="preserve">. </w:t>
      </w:r>
      <w:proofErr w:type="spellStart"/>
      <w:r>
        <w:rPr>
          <w:rFonts w:cstheme="minorHAnsi"/>
          <w:bCs/>
        </w:rPr>
        <w:t>Kom</w:t>
      </w:r>
      <w:r w:rsidR="00A4198A">
        <w:rPr>
          <w:rFonts w:cstheme="minorHAnsi"/>
          <w:bCs/>
        </w:rPr>
        <w:t>V</w:t>
      </w:r>
      <w:r>
        <w:rPr>
          <w:rFonts w:cstheme="minorHAnsi"/>
          <w:bCs/>
        </w:rPr>
        <w:t>ision</w:t>
      </w:r>
      <w:proofErr w:type="spellEnd"/>
      <w:r>
        <w:rPr>
          <w:rFonts w:cstheme="minorHAnsi"/>
          <w:bCs/>
        </w:rPr>
        <w:t xml:space="preserve"> is </w:t>
      </w:r>
      <w:r w:rsidRPr="00D52E6B">
        <w:rPr>
          <w:rFonts w:cstheme="minorHAnsi"/>
          <w:bCs/>
        </w:rPr>
        <w:t xml:space="preserve">a 360-degree monitoring system that uses six cameras for a real-time view of </w:t>
      </w:r>
      <w:r>
        <w:rPr>
          <w:rFonts w:cstheme="minorHAnsi"/>
          <w:bCs/>
        </w:rPr>
        <w:t>the</w:t>
      </w:r>
      <w:r w:rsidRPr="00D52E6B">
        <w:rPr>
          <w:rFonts w:cstheme="minorHAnsi"/>
          <w:bCs/>
        </w:rPr>
        <w:t xml:space="preserve"> surroundings.</w:t>
      </w:r>
      <w:r>
        <w:rPr>
          <w:rFonts w:cstheme="minorHAnsi"/>
          <w:bCs/>
        </w:rPr>
        <w:t xml:space="preserve"> </w:t>
      </w:r>
      <w:r w:rsidR="00836FEF" w:rsidRPr="00836FEF">
        <w:rPr>
          <w:rFonts w:cstheme="minorHAnsi"/>
          <w:bCs/>
        </w:rPr>
        <w:t xml:space="preserve">Smart Construction 3D guidance and payload monitoring are </w:t>
      </w:r>
      <w:r>
        <w:rPr>
          <w:rFonts w:cstheme="minorHAnsi"/>
          <w:bCs/>
        </w:rPr>
        <w:t xml:space="preserve">other </w:t>
      </w:r>
      <w:r w:rsidR="00836FEF" w:rsidRPr="00836FEF">
        <w:rPr>
          <w:rFonts w:cstheme="minorHAnsi"/>
          <w:bCs/>
        </w:rPr>
        <w:t>available options.</w:t>
      </w:r>
    </w:p>
    <w:p w14:paraId="149AF954" w14:textId="77777777" w:rsidR="00836FEF" w:rsidRPr="00836FEF" w:rsidRDefault="00836FEF" w:rsidP="00836FEF">
      <w:pPr>
        <w:spacing w:after="0" w:line="240" w:lineRule="auto"/>
        <w:rPr>
          <w:rFonts w:cstheme="minorHAnsi"/>
          <w:bCs/>
        </w:rPr>
      </w:pPr>
    </w:p>
    <w:p w14:paraId="446BE437" w14:textId="6877A76A" w:rsidR="001F60D7" w:rsidRPr="00C5568E" w:rsidRDefault="001F60D7" w:rsidP="001F60D7">
      <w:pPr>
        <w:spacing w:after="0" w:line="240" w:lineRule="auto"/>
        <w:rPr>
          <w:rFonts w:cstheme="minorHAnsi"/>
          <w:bCs/>
        </w:rPr>
      </w:pPr>
      <w:r w:rsidRPr="00C5568E">
        <w:rPr>
          <w:rFonts w:cstheme="minorHAnsi"/>
          <w:bCs/>
        </w:rPr>
        <w:t>At the show, the PC</w:t>
      </w:r>
      <w:r w:rsidR="00B44337">
        <w:rPr>
          <w:rFonts w:cstheme="minorHAnsi"/>
          <w:bCs/>
        </w:rPr>
        <w:t>900LC-11</w:t>
      </w:r>
      <w:r w:rsidRPr="00C5568E">
        <w:rPr>
          <w:rFonts w:cstheme="minorHAnsi"/>
          <w:bCs/>
        </w:rPr>
        <w:t xml:space="preserve"> will be displayed with Smart Construction Retrofit, </w:t>
      </w:r>
      <w:r>
        <w:rPr>
          <w:rFonts w:cstheme="minorHAnsi"/>
          <w:bCs/>
        </w:rPr>
        <w:t>an affordable guidance kit that</w:t>
      </w:r>
      <w:r w:rsidRPr="00C5568E">
        <w:rPr>
          <w:rFonts w:cstheme="minorHAnsi"/>
          <w:bCs/>
        </w:rPr>
        <w:t xml:space="preserve"> give</w:t>
      </w:r>
      <w:r>
        <w:rPr>
          <w:rFonts w:cstheme="minorHAnsi"/>
          <w:bCs/>
        </w:rPr>
        <w:t>s</w:t>
      </w:r>
      <w:r w:rsidRPr="00C5568E">
        <w:rPr>
          <w:rFonts w:cstheme="minorHAnsi"/>
          <w:bCs/>
        </w:rPr>
        <w:t xml:space="preserve"> operators in the field and managers in the office access to </w:t>
      </w:r>
      <w:r w:rsidR="001504C2">
        <w:rPr>
          <w:rFonts w:cstheme="minorHAnsi"/>
          <w:bCs/>
        </w:rPr>
        <w:t xml:space="preserve">both 2D and </w:t>
      </w:r>
      <w:r w:rsidRPr="00C5568E">
        <w:rPr>
          <w:rFonts w:cstheme="minorHAnsi"/>
          <w:bCs/>
        </w:rPr>
        <w:t>3D design and payload data to help drive accuracy, control load volumes and improve operations.</w:t>
      </w:r>
      <w:r w:rsidR="00496A8D">
        <w:rPr>
          <w:rFonts w:cstheme="minorHAnsi"/>
          <w:bCs/>
        </w:rPr>
        <w:t xml:space="preserve"> </w:t>
      </w:r>
      <w:r w:rsidRPr="00C5568E">
        <w:rPr>
          <w:rFonts w:cstheme="minorHAnsi"/>
          <w:bCs/>
        </w:rPr>
        <w:t>Easily installed by a local Komatsu distributor</w:t>
      </w:r>
      <w:r>
        <w:rPr>
          <w:rFonts w:cstheme="minorHAnsi"/>
          <w:bCs/>
        </w:rPr>
        <w:t>, this technology upgrade is d</w:t>
      </w:r>
      <w:r w:rsidRPr="00C5568E">
        <w:rPr>
          <w:rFonts w:cstheme="minorHAnsi"/>
          <w:bCs/>
        </w:rPr>
        <w:t xml:space="preserve">esigned to improve grading performance and help drive productivity and profitability. </w:t>
      </w:r>
    </w:p>
    <w:p w14:paraId="6BE1464A" w14:textId="77777777" w:rsidR="001504C2" w:rsidRDefault="001504C2" w:rsidP="00A7707A">
      <w:pPr>
        <w:spacing w:after="0" w:line="240" w:lineRule="auto"/>
        <w:rPr>
          <w:rFonts w:cstheme="minorHAnsi"/>
          <w:bCs/>
        </w:rPr>
      </w:pPr>
    </w:p>
    <w:p w14:paraId="0E3D9BB5" w14:textId="5887AF55" w:rsidR="00952664" w:rsidRPr="00885CA2" w:rsidRDefault="00952664" w:rsidP="00A7707A">
      <w:pPr>
        <w:spacing w:after="0" w:line="240" w:lineRule="auto"/>
        <w:rPr>
          <w:rFonts w:cstheme="minorHAnsi"/>
          <w:b/>
        </w:rPr>
      </w:pPr>
      <w:r w:rsidRPr="00885CA2">
        <w:rPr>
          <w:rFonts w:cstheme="minorHAnsi"/>
          <w:bCs/>
        </w:rPr>
        <w:t xml:space="preserve">With the right products, latest technologies, actionable data and dealer support, Komatsu and its customers can create value together. </w:t>
      </w:r>
      <w:r w:rsidR="000D1B5A" w:rsidRPr="00885CA2">
        <w:rPr>
          <w:rFonts w:cstheme="minorHAnsi"/>
          <w:bCs/>
        </w:rPr>
        <w:t xml:space="preserve">To learn more, </w:t>
      </w:r>
      <w:r w:rsidR="0051428E" w:rsidRPr="00885CA2">
        <w:rPr>
          <w:rFonts w:cstheme="minorHAnsi"/>
          <w:bCs/>
        </w:rPr>
        <w:t>visit Komatsu</w:t>
      </w:r>
      <w:r w:rsidRPr="00885CA2">
        <w:rPr>
          <w:rFonts w:cstheme="minorHAnsi"/>
          <w:bCs/>
        </w:rPr>
        <w:t xml:space="preserve"> </w:t>
      </w:r>
      <w:r w:rsidR="001E2DCF" w:rsidRPr="00885CA2">
        <w:rPr>
          <w:rFonts w:cstheme="minorHAnsi"/>
          <w:bCs/>
        </w:rPr>
        <w:t>at</w:t>
      </w:r>
      <w:r w:rsidR="0075767D" w:rsidRPr="00885CA2">
        <w:rPr>
          <w:rFonts w:cstheme="minorHAnsi"/>
          <w:bCs/>
        </w:rPr>
        <w:t xml:space="preserve"> CONEXPO </w:t>
      </w:r>
      <w:r w:rsidR="0075767D" w:rsidRPr="00885CA2">
        <w:rPr>
          <w:rFonts w:cstheme="minorHAnsi"/>
          <w:bCs/>
        </w:rPr>
        <w:lastRenderedPageBreak/>
        <w:t>2023 at</w:t>
      </w:r>
      <w:r w:rsidR="001E2DCF" w:rsidRPr="00885CA2">
        <w:rPr>
          <w:rFonts w:cstheme="minorHAnsi"/>
          <w:bCs/>
        </w:rPr>
        <w:t xml:space="preserve"> </w:t>
      </w:r>
      <w:r w:rsidRPr="00885CA2">
        <w:rPr>
          <w:rFonts w:cstheme="minorHAnsi"/>
          <w:bCs/>
        </w:rPr>
        <w:t>booth</w:t>
      </w:r>
      <w:r w:rsidR="00605E2D" w:rsidRPr="00885CA2">
        <w:rPr>
          <w:rFonts w:cstheme="minorHAnsi"/>
          <w:bCs/>
        </w:rPr>
        <w:t xml:space="preserve"> </w:t>
      </w:r>
      <w:r w:rsidRPr="00885CA2">
        <w:rPr>
          <w:rFonts w:cstheme="minorHAnsi"/>
        </w:rPr>
        <w:t>W42044.</w:t>
      </w:r>
      <w:r w:rsidR="00EA6B8C" w:rsidRPr="00885CA2">
        <w:rPr>
          <w:rFonts w:cstheme="minorHAnsi"/>
        </w:rPr>
        <w:t xml:space="preserve"> Additional </w:t>
      </w:r>
      <w:r w:rsidR="008751FD" w:rsidRPr="00885CA2">
        <w:rPr>
          <w:rFonts w:cstheme="minorHAnsi"/>
        </w:rPr>
        <w:t xml:space="preserve">products and </w:t>
      </w:r>
      <w:r w:rsidR="00EA6B8C" w:rsidRPr="00885CA2">
        <w:rPr>
          <w:rFonts w:cstheme="minorHAnsi"/>
        </w:rPr>
        <w:t>solutions will be highlighted at neighboring booths for Hensley Industries (</w:t>
      </w:r>
      <w:r w:rsidR="00806D87" w:rsidRPr="00885CA2">
        <w:rPr>
          <w:rFonts w:cstheme="minorHAnsi"/>
        </w:rPr>
        <w:t>W42028</w:t>
      </w:r>
      <w:r w:rsidR="00EA6B8C" w:rsidRPr="00885CA2">
        <w:rPr>
          <w:rFonts w:cstheme="minorHAnsi"/>
        </w:rPr>
        <w:t>),</w:t>
      </w:r>
      <w:r w:rsidR="00806D87" w:rsidRPr="00885CA2">
        <w:rPr>
          <w:rFonts w:cstheme="minorHAnsi"/>
        </w:rPr>
        <w:t xml:space="preserve"> and </w:t>
      </w:r>
      <w:proofErr w:type="spellStart"/>
      <w:r w:rsidR="00806D87" w:rsidRPr="00885CA2">
        <w:rPr>
          <w:rFonts w:cstheme="minorHAnsi"/>
        </w:rPr>
        <w:t>Montabert</w:t>
      </w:r>
      <w:proofErr w:type="spellEnd"/>
      <w:r w:rsidR="00806D87" w:rsidRPr="00885CA2">
        <w:rPr>
          <w:rFonts w:cstheme="minorHAnsi"/>
        </w:rPr>
        <w:t xml:space="preserve"> (W42229</w:t>
      </w:r>
      <w:r w:rsidR="008751FD" w:rsidRPr="00885CA2">
        <w:rPr>
          <w:rFonts w:cstheme="minorHAnsi"/>
        </w:rPr>
        <w:t>),</w:t>
      </w:r>
      <w:r w:rsidR="00EA6B8C" w:rsidRPr="00885CA2">
        <w:rPr>
          <w:rFonts w:cstheme="minorHAnsi"/>
        </w:rPr>
        <w:t xml:space="preserve"> both Komatsu subsidiaries.</w:t>
      </w:r>
    </w:p>
    <w:p w14:paraId="7A7FCF0B" w14:textId="77777777" w:rsidR="00A7707A" w:rsidRPr="00885CA2" w:rsidRDefault="00A7707A" w:rsidP="002C7BB6">
      <w:pPr>
        <w:spacing w:after="0" w:line="240" w:lineRule="auto"/>
        <w:rPr>
          <w:rFonts w:cstheme="minorHAnsi"/>
          <w:b/>
        </w:rPr>
      </w:pPr>
    </w:p>
    <w:p w14:paraId="1CAE85D7" w14:textId="77777777" w:rsidR="00405F38" w:rsidRPr="00885CA2" w:rsidRDefault="00BD4655" w:rsidP="002C7BB6">
      <w:pPr>
        <w:autoSpaceDE w:val="0"/>
        <w:autoSpaceDN w:val="0"/>
        <w:adjustRightInd w:val="0"/>
        <w:spacing w:after="0" w:line="240" w:lineRule="auto"/>
        <w:rPr>
          <w:rFonts w:cstheme="minorHAnsi"/>
          <w:b/>
        </w:rPr>
      </w:pPr>
      <w:r w:rsidRPr="00885CA2">
        <w:rPr>
          <w:rFonts w:cstheme="minorHAnsi"/>
          <w:b/>
        </w:rPr>
        <w:t>About Komatsu</w:t>
      </w:r>
    </w:p>
    <w:p w14:paraId="668AD2C1" w14:textId="6F62E902" w:rsidR="000614AA" w:rsidRPr="00C474FE" w:rsidRDefault="004678C6" w:rsidP="000614AA">
      <w:pPr>
        <w:autoSpaceDE w:val="0"/>
        <w:autoSpaceDN w:val="0"/>
        <w:adjustRightInd w:val="0"/>
        <w:spacing w:after="0" w:line="240" w:lineRule="auto"/>
        <w:rPr>
          <w:rFonts w:cstheme="minorHAnsi"/>
          <w:b/>
        </w:rPr>
      </w:pPr>
      <w:r w:rsidRPr="00885CA2">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85CA2">
        <w:rPr>
          <w:rFonts w:cstheme="minorHAnsi"/>
        </w:rPr>
        <w:t>.</w:t>
      </w:r>
      <w:r w:rsidR="00C474FE">
        <w:rPr>
          <w:rFonts w:cstheme="minorHAnsi"/>
          <w:b/>
        </w:rPr>
        <w:t xml:space="preserve"> </w:t>
      </w:r>
      <w:r w:rsidR="000614AA" w:rsidRPr="00885CA2">
        <w:rPr>
          <w:rFonts w:cstheme="minorHAnsi"/>
        </w:rPr>
        <w:t xml:space="preserve">To learn more, visit </w:t>
      </w:r>
      <w:hyperlink r:id="rId14" w:history="1">
        <w:r w:rsidR="000614AA" w:rsidRPr="00885CA2">
          <w:rPr>
            <w:rStyle w:val="Hyperlink"/>
            <w:rFonts w:cstheme="minorHAnsi"/>
          </w:rPr>
          <w:t>www.komatsu.com</w:t>
        </w:r>
      </w:hyperlink>
      <w:r w:rsidR="000614AA" w:rsidRPr="00885CA2">
        <w:rPr>
          <w:rFonts w:cstheme="minorHAnsi"/>
        </w:rPr>
        <w:t xml:space="preserve"> </w:t>
      </w:r>
    </w:p>
    <w:p w14:paraId="717CF267" w14:textId="616C429E" w:rsidR="00484F74" w:rsidRPr="00885CA2" w:rsidRDefault="00484F74" w:rsidP="000614AA">
      <w:pPr>
        <w:autoSpaceDE w:val="0"/>
        <w:autoSpaceDN w:val="0"/>
        <w:adjustRightInd w:val="0"/>
        <w:spacing w:after="0" w:line="240" w:lineRule="auto"/>
        <w:rPr>
          <w:rFonts w:cstheme="minorHAnsi"/>
        </w:rPr>
      </w:pPr>
    </w:p>
    <w:p w14:paraId="11448224" w14:textId="131CC7BD" w:rsidR="00484F74" w:rsidRDefault="00484F74" w:rsidP="00484F74">
      <w:pPr>
        <w:autoSpaceDE w:val="0"/>
        <w:autoSpaceDN w:val="0"/>
        <w:adjustRightInd w:val="0"/>
        <w:spacing w:after="0" w:line="240" w:lineRule="auto"/>
        <w:jc w:val="center"/>
        <w:rPr>
          <w:rFonts w:cstheme="minorHAnsi"/>
        </w:rPr>
      </w:pPr>
      <w:r w:rsidRPr="00885CA2">
        <w:rPr>
          <w:rFonts w:cstheme="minorHAnsi"/>
        </w:rPr>
        <w:t xml:space="preserve"># </w:t>
      </w:r>
      <w:r w:rsidR="00802663" w:rsidRPr="00885CA2">
        <w:rPr>
          <w:rFonts w:cstheme="minorHAnsi"/>
        </w:rPr>
        <w:t xml:space="preserve"> </w:t>
      </w:r>
      <w:r w:rsidRPr="00885CA2">
        <w:rPr>
          <w:rFonts w:cstheme="minorHAnsi"/>
        </w:rPr>
        <w:t xml:space="preserve"># </w:t>
      </w:r>
      <w:r w:rsidR="00802663" w:rsidRPr="00885CA2">
        <w:rPr>
          <w:rFonts w:cstheme="minorHAnsi"/>
        </w:rPr>
        <w:t xml:space="preserve"> </w:t>
      </w:r>
      <w:r w:rsidRPr="00885CA2">
        <w:rPr>
          <w:rFonts w:cstheme="minorHAnsi"/>
        </w:rPr>
        <w:t>#</w:t>
      </w:r>
    </w:p>
    <w:p w14:paraId="522769C9" w14:textId="4D1232D7" w:rsidR="004D29C9" w:rsidRDefault="004D29C9" w:rsidP="004D29C9">
      <w:pPr>
        <w:autoSpaceDE w:val="0"/>
        <w:autoSpaceDN w:val="0"/>
        <w:adjustRightInd w:val="0"/>
        <w:spacing w:after="0" w:line="240" w:lineRule="auto"/>
        <w:rPr>
          <w:rFonts w:cstheme="minorHAnsi"/>
        </w:rPr>
      </w:pPr>
    </w:p>
    <w:p w14:paraId="4E352E62" w14:textId="13856405" w:rsidR="004D29C9" w:rsidRPr="00885CA2" w:rsidRDefault="004D29C9" w:rsidP="004D29C9">
      <w:pPr>
        <w:autoSpaceDE w:val="0"/>
        <w:autoSpaceDN w:val="0"/>
        <w:adjustRightInd w:val="0"/>
        <w:spacing w:after="0" w:line="240" w:lineRule="auto"/>
        <w:rPr>
          <w:rFonts w:cstheme="minorHAnsi"/>
        </w:rPr>
      </w:pPr>
      <w:r>
        <w:rPr>
          <w:rFonts w:cstheme="minorHAnsi"/>
        </w:rPr>
        <w:t>*All c</w:t>
      </w:r>
      <w:r w:rsidRPr="004D29C9">
        <w:rPr>
          <w:rFonts w:cstheme="minorHAnsi"/>
        </w:rPr>
        <w:t>ompar</w:t>
      </w:r>
      <w:r>
        <w:rPr>
          <w:rFonts w:cstheme="minorHAnsi"/>
        </w:rPr>
        <w:t xml:space="preserve">isons are to the </w:t>
      </w:r>
      <w:r w:rsidRPr="004D29C9">
        <w:rPr>
          <w:rFonts w:cstheme="minorHAnsi"/>
        </w:rPr>
        <w:t>PC800LC-8</w:t>
      </w:r>
      <w:r>
        <w:rPr>
          <w:rFonts w:cstheme="minorHAnsi"/>
        </w:rPr>
        <w:t>.</w:t>
      </w:r>
    </w:p>
    <w:sectPr w:rsidR="004D29C9" w:rsidRPr="00885CA2"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FAA"/>
    <w:multiLevelType w:val="hybridMultilevel"/>
    <w:tmpl w:val="C486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F3A52"/>
    <w:multiLevelType w:val="hybridMultilevel"/>
    <w:tmpl w:val="4AEC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4546"/>
    <w:multiLevelType w:val="hybridMultilevel"/>
    <w:tmpl w:val="BDA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9AB7AC8"/>
    <w:multiLevelType w:val="hybridMultilevel"/>
    <w:tmpl w:val="1B9A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506">
    <w:abstractNumId w:val="6"/>
  </w:num>
  <w:num w:numId="2" w16cid:durableId="1437600001">
    <w:abstractNumId w:val="6"/>
  </w:num>
  <w:num w:numId="3" w16cid:durableId="475731482">
    <w:abstractNumId w:val="3"/>
  </w:num>
  <w:num w:numId="4" w16cid:durableId="1808160971">
    <w:abstractNumId w:val="7"/>
  </w:num>
  <w:num w:numId="5" w16cid:durableId="318929404">
    <w:abstractNumId w:val="5"/>
  </w:num>
  <w:num w:numId="6" w16cid:durableId="1105885739">
    <w:abstractNumId w:val="11"/>
  </w:num>
  <w:num w:numId="7" w16cid:durableId="385956421">
    <w:abstractNumId w:val="14"/>
  </w:num>
  <w:num w:numId="8" w16cid:durableId="68386651">
    <w:abstractNumId w:val="18"/>
  </w:num>
  <w:num w:numId="9" w16cid:durableId="2047558885">
    <w:abstractNumId w:val="8"/>
  </w:num>
  <w:num w:numId="10" w16cid:durableId="1359117006">
    <w:abstractNumId w:val="4"/>
  </w:num>
  <w:num w:numId="11" w16cid:durableId="1247154086">
    <w:abstractNumId w:val="9"/>
  </w:num>
  <w:num w:numId="12" w16cid:durableId="1260719437">
    <w:abstractNumId w:val="12"/>
  </w:num>
  <w:num w:numId="13" w16cid:durableId="1028021723">
    <w:abstractNumId w:val="20"/>
  </w:num>
  <w:num w:numId="14" w16cid:durableId="370152790">
    <w:abstractNumId w:val="16"/>
  </w:num>
  <w:num w:numId="15" w16cid:durableId="785084679">
    <w:abstractNumId w:val="1"/>
  </w:num>
  <w:num w:numId="16" w16cid:durableId="910895382">
    <w:abstractNumId w:val="13"/>
  </w:num>
  <w:num w:numId="17" w16cid:durableId="1546599815">
    <w:abstractNumId w:val="2"/>
  </w:num>
  <w:num w:numId="18" w16cid:durableId="1997297535">
    <w:abstractNumId w:val="15"/>
  </w:num>
  <w:num w:numId="19" w16cid:durableId="936213496">
    <w:abstractNumId w:val="17"/>
  </w:num>
  <w:num w:numId="20" w16cid:durableId="428505495">
    <w:abstractNumId w:val="19"/>
  </w:num>
  <w:num w:numId="21" w16cid:durableId="1762485765">
    <w:abstractNumId w:val="0"/>
  </w:num>
  <w:num w:numId="22" w16cid:durableId="1550843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0691"/>
    <w:rsid w:val="00027E31"/>
    <w:rsid w:val="00037131"/>
    <w:rsid w:val="00044C28"/>
    <w:rsid w:val="00054D32"/>
    <w:rsid w:val="000614AA"/>
    <w:rsid w:val="00065C1E"/>
    <w:rsid w:val="000700C7"/>
    <w:rsid w:val="00070BD9"/>
    <w:rsid w:val="0009570B"/>
    <w:rsid w:val="00097ACD"/>
    <w:rsid w:val="000A5E43"/>
    <w:rsid w:val="000C54AD"/>
    <w:rsid w:val="000C5EA5"/>
    <w:rsid w:val="000D1B5A"/>
    <w:rsid w:val="000D3C39"/>
    <w:rsid w:val="000E145A"/>
    <w:rsid w:val="000E6014"/>
    <w:rsid w:val="000E6ECF"/>
    <w:rsid w:val="000F4904"/>
    <w:rsid w:val="0010163E"/>
    <w:rsid w:val="0010233D"/>
    <w:rsid w:val="00106379"/>
    <w:rsid w:val="00107C37"/>
    <w:rsid w:val="00115F6F"/>
    <w:rsid w:val="0012034B"/>
    <w:rsid w:val="0012199E"/>
    <w:rsid w:val="0012469A"/>
    <w:rsid w:val="00125F35"/>
    <w:rsid w:val="001300AB"/>
    <w:rsid w:val="0013013A"/>
    <w:rsid w:val="0013682A"/>
    <w:rsid w:val="001504C2"/>
    <w:rsid w:val="00172515"/>
    <w:rsid w:val="00172F1D"/>
    <w:rsid w:val="00174ADC"/>
    <w:rsid w:val="001844FA"/>
    <w:rsid w:val="00191994"/>
    <w:rsid w:val="00191FB5"/>
    <w:rsid w:val="00193708"/>
    <w:rsid w:val="001B1DE3"/>
    <w:rsid w:val="001C2781"/>
    <w:rsid w:val="001C2963"/>
    <w:rsid w:val="001C6AE4"/>
    <w:rsid w:val="001D2E6D"/>
    <w:rsid w:val="001D792F"/>
    <w:rsid w:val="001E2DCF"/>
    <w:rsid w:val="001E6C1B"/>
    <w:rsid w:val="001F3BC7"/>
    <w:rsid w:val="001F60D7"/>
    <w:rsid w:val="001F6970"/>
    <w:rsid w:val="001F6EBA"/>
    <w:rsid w:val="002035BF"/>
    <w:rsid w:val="00212DF5"/>
    <w:rsid w:val="00216547"/>
    <w:rsid w:val="00224704"/>
    <w:rsid w:val="00231132"/>
    <w:rsid w:val="00237BBB"/>
    <w:rsid w:val="00245AD2"/>
    <w:rsid w:val="00266796"/>
    <w:rsid w:val="002718FB"/>
    <w:rsid w:val="00271CF8"/>
    <w:rsid w:val="0027294D"/>
    <w:rsid w:val="0028229A"/>
    <w:rsid w:val="00284FFC"/>
    <w:rsid w:val="00296B7A"/>
    <w:rsid w:val="002B39C8"/>
    <w:rsid w:val="002C7BB6"/>
    <w:rsid w:val="002D0D42"/>
    <w:rsid w:val="002D4AEC"/>
    <w:rsid w:val="002E1193"/>
    <w:rsid w:val="002E18B5"/>
    <w:rsid w:val="002E46C8"/>
    <w:rsid w:val="002F009D"/>
    <w:rsid w:val="002F2DFA"/>
    <w:rsid w:val="00301A2F"/>
    <w:rsid w:val="00302114"/>
    <w:rsid w:val="003033E5"/>
    <w:rsid w:val="00307DED"/>
    <w:rsid w:val="00333AA5"/>
    <w:rsid w:val="00334822"/>
    <w:rsid w:val="00350C73"/>
    <w:rsid w:val="00351051"/>
    <w:rsid w:val="00351EF9"/>
    <w:rsid w:val="00352040"/>
    <w:rsid w:val="0037389D"/>
    <w:rsid w:val="003765A0"/>
    <w:rsid w:val="00386120"/>
    <w:rsid w:val="00387C9F"/>
    <w:rsid w:val="00387F07"/>
    <w:rsid w:val="003A6441"/>
    <w:rsid w:val="003B4310"/>
    <w:rsid w:val="003B5D7F"/>
    <w:rsid w:val="003D4C01"/>
    <w:rsid w:val="003D50EB"/>
    <w:rsid w:val="003E0C3D"/>
    <w:rsid w:val="003E7CE7"/>
    <w:rsid w:val="00400435"/>
    <w:rsid w:val="00405F38"/>
    <w:rsid w:val="00407AC9"/>
    <w:rsid w:val="004363E3"/>
    <w:rsid w:val="00456887"/>
    <w:rsid w:val="004604B9"/>
    <w:rsid w:val="00465978"/>
    <w:rsid w:val="004678C6"/>
    <w:rsid w:val="00484F74"/>
    <w:rsid w:val="00485EF7"/>
    <w:rsid w:val="00496A8D"/>
    <w:rsid w:val="004A4AA8"/>
    <w:rsid w:val="004C16D0"/>
    <w:rsid w:val="004C2652"/>
    <w:rsid w:val="004C7BDC"/>
    <w:rsid w:val="004C7FBD"/>
    <w:rsid w:val="004D29C9"/>
    <w:rsid w:val="004F071D"/>
    <w:rsid w:val="004F124F"/>
    <w:rsid w:val="004F181D"/>
    <w:rsid w:val="00501306"/>
    <w:rsid w:val="005047A5"/>
    <w:rsid w:val="00505D9B"/>
    <w:rsid w:val="0051070F"/>
    <w:rsid w:val="00510EEB"/>
    <w:rsid w:val="0051428E"/>
    <w:rsid w:val="005202A0"/>
    <w:rsid w:val="0054296F"/>
    <w:rsid w:val="0055505B"/>
    <w:rsid w:val="00570B70"/>
    <w:rsid w:val="005A1520"/>
    <w:rsid w:val="005A3CEE"/>
    <w:rsid w:val="005B5047"/>
    <w:rsid w:val="005C1C17"/>
    <w:rsid w:val="005C222B"/>
    <w:rsid w:val="005C49BA"/>
    <w:rsid w:val="005C7546"/>
    <w:rsid w:val="005D276B"/>
    <w:rsid w:val="005D35E1"/>
    <w:rsid w:val="005E1347"/>
    <w:rsid w:val="005E3849"/>
    <w:rsid w:val="005E773E"/>
    <w:rsid w:val="00605E2D"/>
    <w:rsid w:val="00607A32"/>
    <w:rsid w:val="00610F2A"/>
    <w:rsid w:val="006138A2"/>
    <w:rsid w:val="00634C3F"/>
    <w:rsid w:val="00644120"/>
    <w:rsid w:val="006478CD"/>
    <w:rsid w:val="00651096"/>
    <w:rsid w:val="00652ECF"/>
    <w:rsid w:val="0065340D"/>
    <w:rsid w:val="00663D93"/>
    <w:rsid w:val="006660C4"/>
    <w:rsid w:val="00690A46"/>
    <w:rsid w:val="006923EA"/>
    <w:rsid w:val="006A3F56"/>
    <w:rsid w:val="006B0155"/>
    <w:rsid w:val="006B1207"/>
    <w:rsid w:val="006D62FB"/>
    <w:rsid w:val="006F7923"/>
    <w:rsid w:val="007053DA"/>
    <w:rsid w:val="00707E21"/>
    <w:rsid w:val="0071094A"/>
    <w:rsid w:val="007120E8"/>
    <w:rsid w:val="0071719C"/>
    <w:rsid w:val="0072092E"/>
    <w:rsid w:val="007314BF"/>
    <w:rsid w:val="00735684"/>
    <w:rsid w:val="00737DE3"/>
    <w:rsid w:val="00737E59"/>
    <w:rsid w:val="00740609"/>
    <w:rsid w:val="007441DC"/>
    <w:rsid w:val="00751737"/>
    <w:rsid w:val="0075237B"/>
    <w:rsid w:val="0075439B"/>
    <w:rsid w:val="00755A74"/>
    <w:rsid w:val="0075767D"/>
    <w:rsid w:val="00772BE2"/>
    <w:rsid w:val="00774C87"/>
    <w:rsid w:val="00776F90"/>
    <w:rsid w:val="007814E3"/>
    <w:rsid w:val="00781A68"/>
    <w:rsid w:val="00785CE1"/>
    <w:rsid w:val="00793532"/>
    <w:rsid w:val="007953B2"/>
    <w:rsid w:val="007A5777"/>
    <w:rsid w:val="007C3E06"/>
    <w:rsid w:val="007C72A2"/>
    <w:rsid w:val="007D56D3"/>
    <w:rsid w:val="007F5CB9"/>
    <w:rsid w:val="00802663"/>
    <w:rsid w:val="00803DA8"/>
    <w:rsid w:val="008042A7"/>
    <w:rsid w:val="0080480D"/>
    <w:rsid w:val="00806089"/>
    <w:rsid w:val="00806D87"/>
    <w:rsid w:val="00822B19"/>
    <w:rsid w:val="0083016B"/>
    <w:rsid w:val="00834D65"/>
    <w:rsid w:val="00836FEF"/>
    <w:rsid w:val="0085505E"/>
    <w:rsid w:val="008565FB"/>
    <w:rsid w:val="008717D5"/>
    <w:rsid w:val="008751FD"/>
    <w:rsid w:val="00876207"/>
    <w:rsid w:val="00885CA2"/>
    <w:rsid w:val="00891DE8"/>
    <w:rsid w:val="00892B45"/>
    <w:rsid w:val="0089378C"/>
    <w:rsid w:val="00894941"/>
    <w:rsid w:val="008A1047"/>
    <w:rsid w:val="008A2347"/>
    <w:rsid w:val="008A3F75"/>
    <w:rsid w:val="008B01F3"/>
    <w:rsid w:val="008B5A06"/>
    <w:rsid w:val="008C46D3"/>
    <w:rsid w:val="008C5768"/>
    <w:rsid w:val="008D36BA"/>
    <w:rsid w:val="008D7D06"/>
    <w:rsid w:val="008E12B5"/>
    <w:rsid w:val="00920105"/>
    <w:rsid w:val="009430BB"/>
    <w:rsid w:val="00945F3E"/>
    <w:rsid w:val="00952664"/>
    <w:rsid w:val="009678D6"/>
    <w:rsid w:val="00972D15"/>
    <w:rsid w:val="009730C7"/>
    <w:rsid w:val="009851EE"/>
    <w:rsid w:val="009971BD"/>
    <w:rsid w:val="0099737C"/>
    <w:rsid w:val="009B409C"/>
    <w:rsid w:val="009C1CF7"/>
    <w:rsid w:val="009F56AB"/>
    <w:rsid w:val="00A4198A"/>
    <w:rsid w:val="00A41A10"/>
    <w:rsid w:val="00A46E45"/>
    <w:rsid w:val="00A626F5"/>
    <w:rsid w:val="00A67176"/>
    <w:rsid w:val="00A7303D"/>
    <w:rsid w:val="00A76FB8"/>
    <w:rsid w:val="00A7707A"/>
    <w:rsid w:val="00A90785"/>
    <w:rsid w:val="00AA1393"/>
    <w:rsid w:val="00AC561E"/>
    <w:rsid w:val="00AD0DD4"/>
    <w:rsid w:val="00AD1B74"/>
    <w:rsid w:val="00AD6945"/>
    <w:rsid w:val="00AE064E"/>
    <w:rsid w:val="00AE283B"/>
    <w:rsid w:val="00AE6527"/>
    <w:rsid w:val="00AF205D"/>
    <w:rsid w:val="00B00C7A"/>
    <w:rsid w:val="00B0696C"/>
    <w:rsid w:val="00B1243D"/>
    <w:rsid w:val="00B20D9A"/>
    <w:rsid w:val="00B24420"/>
    <w:rsid w:val="00B2768E"/>
    <w:rsid w:val="00B44337"/>
    <w:rsid w:val="00B44DBF"/>
    <w:rsid w:val="00B45104"/>
    <w:rsid w:val="00B4537A"/>
    <w:rsid w:val="00B47164"/>
    <w:rsid w:val="00B60C39"/>
    <w:rsid w:val="00B738C7"/>
    <w:rsid w:val="00B7703A"/>
    <w:rsid w:val="00B77447"/>
    <w:rsid w:val="00B83C30"/>
    <w:rsid w:val="00BA18BA"/>
    <w:rsid w:val="00BA30B3"/>
    <w:rsid w:val="00BA7121"/>
    <w:rsid w:val="00BB170D"/>
    <w:rsid w:val="00BB4456"/>
    <w:rsid w:val="00BB74D0"/>
    <w:rsid w:val="00BD307A"/>
    <w:rsid w:val="00BD4655"/>
    <w:rsid w:val="00BD5E07"/>
    <w:rsid w:val="00BD75F3"/>
    <w:rsid w:val="00BE093C"/>
    <w:rsid w:val="00BE1E2E"/>
    <w:rsid w:val="00BF1BF3"/>
    <w:rsid w:val="00C03237"/>
    <w:rsid w:val="00C047C7"/>
    <w:rsid w:val="00C261B8"/>
    <w:rsid w:val="00C3063B"/>
    <w:rsid w:val="00C33454"/>
    <w:rsid w:val="00C40D48"/>
    <w:rsid w:val="00C433FC"/>
    <w:rsid w:val="00C474FE"/>
    <w:rsid w:val="00C5699B"/>
    <w:rsid w:val="00C65AC7"/>
    <w:rsid w:val="00C65CB8"/>
    <w:rsid w:val="00C73ADC"/>
    <w:rsid w:val="00C73C81"/>
    <w:rsid w:val="00C7649D"/>
    <w:rsid w:val="00C81563"/>
    <w:rsid w:val="00C91C71"/>
    <w:rsid w:val="00CA3CF8"/>
    <w:rsid w:val="00CA7A65"/>
    <w:rsid w:val="00CB3EF2"/>
    <w:rsid w:val="00CB593F"/>
    <w:rsid w:val="00CB6AB7"/>
    <w:rsid w:val="00CC3311"/>
    <w:rsid w:val="00CC4A9D"/>
    <w:rsid w:val="00CC615A"/>
    <w:rsid w:val="00CE303C"/>
    <w:rsid w:val="00CE63B8"/>
    <w:rsid w:val="00CE6B95"/>
    <w:rsid w:val="00CF3B58"/>
    <w:rsid w:val="00D01202"/>
    <w:rsid w:val="00D036DF"/>
    <w:rsid w:val="00D07304"/>
    <w:rsid w:val="00D10741"/>
    <w:rsid w:val="00D12260"/>
    <w:rsid w:val="00D171E4"/>
    <w:rsid w:val="00D217AF"/>
    <w:rsid w:val="00D4580A"/>
    <w:rsid w:val="00D47AE5"/>
    <w:rsid w:val="00D50CA3"/>
    <w:rsid w:val="00D52E6B"/>
    <w:rsid w:val="00D55E11"/>
    <w:rsid w:val="00D63B92"/>
    <w:rsid w:val="00D84A20"/>
    <w:rsid w:val="00D91E90"/>
    <w:rsid w:val="00DA1315"/>
    <w:rsid w:val="00DA5673"/>
    <w:rsid w:val="00DA6708"/>
    <w:rsid w:val="00DB226F"/>
    <w:rsid w:val="00DB409E"/>
    <w:rsid w:val="00DB767A"/>
    <w:rsid w:val="00DF4CDD"/>
    <w:rsid w:val="00E21597"/>
    <w:rsid w:val="00E242AF"/>
    <w:rsid w:val="00E2728A"/>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E335F"/>
    <w:rsid w:val="00EF4A12"/>
    <w:rsid w:val="00EF5D3C"/>
    <w:rsid w:val="00F13349"/>
    <w:rsid w:val="00F13545"/>
    <w:rsid w:val="00F13679"/>
    <w:rsid w:val="00F1776C"/>
    <w:rsid w:val="00F20517"/>
    <w:rsid w:val="00F20D20"/>
    <w:rsid w:val="00F30098"/>
    <w:rsid w:val="00F32E39"/>
    <w:rsid w:val="00F41548"/>
    <w:rsid w:val="00F43C77"/>
    <w:rsid w:val="00F471BE"/>
    <w:rsid w:val="00F56FC5"/>
    <w:rsid w:val="00F57A00"/>
    <w:rsid w:val="00F6742A"/>
    <w:rsid w:val="00F7608A"/>
    <w:rsid w:val="00F76BF1"/>
    <w:rsid w:val="00F85CAC"/>
    <w:rsid w:val="00F966FC"/>
    <w:rsid w:val="00FB535E"/>
    <w:rsid w:val="00FC28B3"/>
    <w:rsid w:val="00FD5FBB"/>
    <w:rsid w:val="00FE048E"/>
    <w:rsid w:val="00FE625D"/>
    <w:rsid w:val="00FE7990"/>
    <w:rsid w:val="00FE7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B0FF8B8-9AF1-4733-B4F0-643579C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 w:type="paragraph" w:styleId="NormalWeb">
    <w:name w:val="Normal (Web)"/>
    <w:basedOn w:val="Normal"/>
    <w:uiPriority w:val="99"/>
    <w:unhideWhenUsed/>
    <w:rsid w:val="00AF205D"/>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B39C8"/>
    <w:pPr>
      <w:spacing w:after="200" w:line="240" w:lineRule="auto"/>
    </w:pPr>
    <w:rPr>
      <w:i/>
      <w:iCs/>
      <w:color w:val="140A9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443">
      <w:bodyDiv w:val="1"/>
      <w:marLeft w:val="0"/>
      <w:marRight w:val="0"/>
      <w:marTop w:val="0"/>
      <w:marBottom w:val="0"/>
      <w:divBdr>
        <w:top w:val="none" w:sz="0" w:space="0" w:color="auto"/>
        <w:left w:val="none" w:sz="0" w:space="0" w:color="auto"/>
        <w:bottom w:val="none" w:sz="0" w:space="0" w:color="auto"/>
        <w:right w:val="none" w:sz="0" w:space="0" w:color="auto"/>
      </w:divBdr>
    </w:div>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54388414">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matsu.com/events/conexpo/?utm_source=Komatsu&amp;utm_medium=PressRelease&amp;utm_campaign=ConExpo2023&amp;utm_content=pc9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utm_source=Komatsu&amp;utm_medium=PressRelease&amp;utm_campaign=ConExpo2023&amp;utm_content=pc900-l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1E79BD1D58441B6B7414F5A51625F" ma:contentTypeVersion="5" ma:contentTypeDescription="Create a new document." ma:contentTypeScope="" ma:versionID="fa3a76140b9c8528bc4327d5bf3706c9">
  <xsd:schema xmlns:xsd="http://www.w3.org/2001/XMLSchema" xmlns:xs="http://www.w3.org/2001/XMLSchema" xmlns:p="http://schemas.microsoft.com/office/2006/metadata/properties" xmlns:ns2="e55827b1-68b5-4335-b0cc-3bf895ff43be" xmlns:ns3="8cee9ab4-44ae-4856-90ca-20e6b843c3f0" xmlns:ns4="2c81bc1c-3ee9-4973-8b55-24c6212097f9" xmlns:ns5="bbd6800e-812e-4972-b9f7-c0f7165bd416" targetNamespace="http://schemas.microsoft.com/office/2006/metadata/properties" ma:root="true" ma:fieldsID="0d0839641db94e46fdf9b8add947573b" ns2:_="" ns3:_="" ns4:_="" ns5:_="">
    <xsd:import namespace="e55827b1-68b5-4335-b0cc-3bf895ff43be"/>
    <xsd:import namespace="8cee9ab4-44ae-4856-90ca-20e6b843c3f0"/>
    <xsd:import namespace="2c81bc1c-3ee9-4973-8b55-24c6212097f9"/>
    <xsd:import namespace="bbd6800e-812e-4972-b9f7-c0f7165bd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Picture" minOccurs="0"/>
                <xsd:element ref="ns2:MediaServiceOCR" minOccurs="0"/>
                <xsd:element ref="ns2:vq1d" minOccurs="0"/>
                <xsd:element ref="ns2:resm"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Sentdat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27b1-68b5-4335-b0cc-3bf895ff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Picture" ma:index="1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4" nillable="true" ma:displayName="MediaServiceOCR" ma:internalName="MediaServiceOCR" ma:readOnly="true">
      <xsd:simpleType>
        <xsd:restriction base="dms:Note">
          <xsd:maxLength value="255"/>
        </xsd:restriction>
      </xsd:simpleType>
    </xsd:element>
    <xsd:element name="vq1d" ma:index="15" nillable="true" ma:displayName="Text" ma:internalName="vq1d">
      <xsd:simpleType>
        <xsd:restriction base="dms:Text"/>
      </xsd:simpleType>
    </xsd:element>
    <xsd:element name="resm" ma:index="16" nillable="true" ma:displayName="Person or Group" ma:list="UserInfo" ma:internalName="res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e9ab4-44ae-4856-90ca-20e6b843c3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bc1c-3ee9-4973-8b55-24c6212097f9" elementFormDefault="qualified">
    <xsd:import namespace="http://schemas.microsoft.com/office/2006/documentManagement/types"/>
    <xsd:import namespace="http://schemas.microsoft.com/office/infopath/2007/PartnerControls"/>
    <xsd:element name="Sentdate" ma:index="24" nillable="true" ma:displayName="Sent date" ma:default="[today]" ma:format="DateTime" ma:internalName="Sent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36aa57-3f10-401e-86cd-e994c70b67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d6800e-812e-4972-b9f7-c0f7165bd41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92ee71c-16f0-496c-b7f8-0e62ff4b2808}" ma:internalName="TaxCatchAll" ma:showField="CatchAllData" ma:web="bbd6800e-812e-4972-b9f7-c0f7165bd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m xmlns="e55827b1-68b5-4335-b0cc-3bf895ff43be">
      <UserInfo>
        <DisplayName/>
        <AccountId xsi:nil="true"/>
        <AccountType/>
      </UserInfo>
    </resm>
    <Sentdate xmlns="2c81bc1c-3ee9-4973-8b55-24c6212097f9">2023-03-13T13:26:45+00:00</Sentdate>
    <lcf76f155ced4ddcb4097134ff3c332f xmlns="2c81bc1c-3ee9-4973-8b55-24c6212097f9">
      <Terms xmlns="http://schemas.microsoft.com/office/infopath/2007/PartnerControls"/>
    </lcf76f155ced4ddcb4097134ff3c332f>
    <Picture xmlns="e55827b1-68b5-4335-b0cc-3bf895ff43be">
      <Url xsi:nil="true"/>
      <Description xsi:nil="true"/>
    </Picture>
    <vq1d xmlns="e55827b1-68b5-4335-b0cc-3bf895ff43be" xsi:nil="true"/>
    <TaxCatchAll xmlns="bbd6800e-812e-4972-b9f7-c0f7165bd4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77ADD-F92E-4FC3-83D1-852B19D4E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27b1-68b5-4335-b0cc-3bf895ff43be"/>
    <ds:schemaRef ds:uri="8cee9ab4-44ae-4856-90ca-20e6b843c3f0"/>
    <ds:schemaRef ds:uri="2c81bc1c-3ee9-4973-8b55-24c6212097f9"/>
    <ds:schemaRef ds:uri="bbd6800e-812e-4972-b9f7-c0f7165b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 ds:uri="e55827b1-68b5-4335-b0cc-3bf895ff43be"/>
    <ds:schemaRef ds:uri="2c81bc1c-3ee9-4973-8b55-24c6212097f9"/>
    <ds:schemaRef ds:uri="bbd6800e-812e-4972-b9f7-c0f7165bd416"/>
  </ds:schemaRefs>
</ds:datastoreItem>
</file>

<file path=customXml/itemProps3.xml><?xml version="1.0" encoding="utf-8"?>
<ds:datastoreItem xmlns:ds="http://schemas.openxmlformats.org/officeDocument/2006/customXml" ds:itemID="{56F7BDE2-BFB9-4845-A1C1-CB00A3F29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O'Neil, Shawn-Laree</cp:lastModifiedBy>
  <cp:revision>26</cp:revision>
  <cp:lastPrinted>2023-02-08T21:38:00Z</cp:lastPrinted>
  <dcterms:created xsi:type="dcterms:W3CDTF">2023-03-06T19:08:00Z</dcterms:created>
  <dcterms:modified xsi:type="dcterms:W3CDTF">2023-03-13T17:08:00Z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0x01010069C1E79BD1D58441B6B7414F5A51625F</vt:lpwstr>
  </property>
  <property fmtid="{D5CDD505-2E9C-101B-9397-08002B2CF9AE}" pid="3" name="MediaServiceImageTags">
    <vt:lpwstr/>
  </property>
</Properties>
</file>