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E37AE2">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E37AE2">
      <w:pPr>
        <w:spacing w:after="0"/>
        <w:rPr>
          <w:rFonts w:cstheme="minorHAnsi"/>
          <w:b/>
        </w:rPr>
      </w:pPr>
    </w:p>
    <w:p w14:paraId="27837865" w14:textId="083F281F" w:rsidR="00456887" w:rsidRPr="008A1047" w:rsidRDefault="00456887" w:rsidP="00E37AE2">
      <w:pPr>
        <w:spacing w:after="0" w:line="240" w:lineRule="auto"/>
        <w:jc w:val="right"/>
        <w:rPr>
          <w:rFonts w:cstheme="minorHAnsi"/>
        </w:rPr>
      </w:pPr>
    </w:p>
    <w:p w14:paraId="2124CCD6" w14:textId="44152DA2" w:rsidR="001F6970" w:rsidRPr="008A1047" w:rsidRDefault="001F6970" w:rsidP="00E37AE2">
      <w:pPr>
        <w:tabs>
          <w:tab w:val="left" w:pos="6210"/>
        </w:tabs>
        <w:spacing w:after="0" w:line="240" w:lineRule="auto"/>
        <w:ind w:right="-450"/>
        <w:jc w:val="right"/>
        <w:rPr>
          <w:rFonts w:cstheme="minorHAnsi"/>
        </w:rPr>
      </w:pPr>
    </w:p>
    <w:p w14:paraId="04FEC7F6" w14:textId="74EC5903" w:rsidR="00F13349" w:rsidRDefault="000C54AD" w:rsidP="00D13C59">
      <w:pPr>
        <w:tabs>
          <w:tab w:val="left" w:pos="6210"/>
        </w:tabs>
        <w:spacing w:after="0" w:line="240" w:lineRule="auto"/>
        <w:ind w:right="-450"/>
        <w:jc w:val="right"/>
        <w:rPr>
          <w:rFonts w:cstheme="minorHAnsi"/>
        </w:rPr>
      </w:pPr>
      <w:r w:rsidRPr="008A1047">
        <w:rPr>
          <w:rFonts w:cstheme="minorHAnsi"/>
        </w:rPr>
        <w:t>Media support:</w:t>
      </w:r>
    </w:p>
    <w:p w14:paraId="362BAE91" w14:textId="77777777" w:rsidR="00806089" w:rsidRDefault="00806089" w:rsidP="00E37AE2">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E37AE2">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000000" w:rsidP="00E37AE2">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E37AE2">
      <w:pPr>
        <w:tabs>
          <w:tab w:val="left" w:pos="6210"/>
        </w:tabs>
        <w:spacing w:after="0" w:line="240" w:lineRule="auto"/>
        <w:ind w:right="-450"/>
        <w:jc w:val="right"/>
        <w:rPr>
          <w:rFonts w:cstheme="minorHAnsi"/>
        </w:rPr>
      </w:pPr>
    </w:p>
    <w:p w14:paraId="2E6C4D4F" w14:textId="4B6C8243" w:rsidR="000C54AD" w:rsidRPr="008A1047" w:rsidRDefault="00DB767A" w:rsidP="00E37AE2">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E37AE2">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5E2E2CF1" w14:textId="267AF502" w:rsidR="002D0D42" w:rsidRPr="00756DA1" w:rsidRDefault="00000000" w:rsidP="00E37AE2">
      <w:pPr>
        <w:tabs>
          <w:tab w:val="left" w:pos="6210"/>
        </w:tabs>
        <w:spacing w:after="0" w:line="240" w:lineRule="auto"/>
        <w:ind w:right="-450"/>
        <w:jc w:val="right"/>
        <w:rPr>
          <w:rFonts w:cstheme="minorHAnsi"/>
        </w:rPr>
      </w:pPr>
      <w:hyperlink r:id="rId10" w:history="1">
        <w:r w:rsidR="005B5047" w:rsidRPr="00C433FC">
          <w:rPr>
            <w:rStyle w:val="Hyperlink"/>
            <w:rFonts w:cstheme="minorHAnsi"/>
          </w:rPr>
          <w:t>shawn-laree.o’neil@global.komatsu</w:t>
        </w:r>
      </w:hyperlink>
    </w:p>
    <w:p w14:paraId="3FB05C53" w14:textId="6BD2BA2F" w:rsidR="00952664" w:rsidRPr="00885CA2" w:rsidRDefault="00952664" w:rsidP="00E37AE2">
      <w:pPr>
        <w:spacing w:after="0" w:line="240" w:lineRule="auto"/>
        <w:rPr>
          <w:rFonts w:cstheme="minorHAnsi"/>
          <w:bCs/>
        </w:rPr>
      </w:pPr>
    </w:p>
    <w:p w14:paraId="698CCB4E" w14:textId="77777777" w:rsidR="003765A0" w:rsidRDefault="003765A0" w:rsidP="00E37AE2">
      <w:pPr>
        <w:spacing w:after="0" w:line="240" w:lineRule="auto"/>
        <w:rPr>
          <w:rFonts w:cstheme="minorHAnsi"/>
          <w:bCs/>
        </w:rPr>
      </w:pPr>
    </w:p>
    <w:p w14:paraId="4C85BB4C" w14:textId="5E5BFA14" w:rsidR="00756DA1" w:rsidRDefault="00756DA1" w:rsidP="00DF2A6C">
      <w:pPr>
        <w:spacing w:after="0"/>
        <w:jc w:val="center"/>
        <w:rPr>
          <w:rFonts w:ascii="Arial" w:hAnsi="Arial" w:cs="Arial"/>
          <w:b/>
          <w:bCs/>
          <w:sz w:val="28"/>
          <w:szCs w:val="28"/>
        </w:rPr>
      </w:pPr>
      <w:r w:rsidRPr="00756DA1">
        <w:rPr>
          <w:rFonts w:ascii="Arial" w:hAnsi="Arial" w:cs="Arial"/>
          <w:b/>
          <w:bCs/>
          <w:sz w:val="28"/>
          <w:szCs w:val="28"/>
        </w:rPr>
        <w:t xml:space="preserve">Komatsu </w:t>
      </w:r>
      <w:r w:rsidR="008079B1">
        <w:rPr>
          <w:rFonts w:ascii="Arial" w:hAnsi="Arial" w:cs="Arial"/>
          <w:b/>
          <w:bCs/>
          <w:sz w:val="28"/>
          <w:szCs w:val="28"/>
        </w:rPr>
        <w:t>to</w:t>
      </w:r>
      <w:r w:rsidR="008079B1" w:rsidRPr="00756DA1">
        <w:rPr>
          <w:rFonts w:ascii="Arial" w:hAnsi="Arial" w:cs="Arial"/>
          <w:b/>
          <w:bCs/>
          <w:sz w:val="28"/>
          <w:szCs w:val="28"/>
        </w:rPr>
        <w:t xml:space="preserve"> </w:t>
      </w:r>
      <w:r w:rsidRPr="00756DA1">
        <w:rPr>
          <w:rFonts w:ascii="Arial" w:hAnsi="Arial" w:cs="Arial"/>
          <w:b/>
          <w:bCs/>
          <w:sz w:val="28"/>
          <w:szCs w:val="28"/>
        </w:rPr>
        <w:t>showcase connected products</w:t>
      </w:r>
      <w:r w:rsidR="00DF2A6C">
        <w:rPr>
          <w:rFonts w:ascii="Arial" w:hAnsi="Arial" w:cs="Arial"/>
          <w:b/>
          <w:bCs/>
          <w:sz w:val="28"/>
          <w:szCs w:val="28"/>
        </w:rPr>
        <w:t xml:space="preserve"> designed to create value</w:t>
      </w:r>
      <w:r w:rsidRPr="00756DA1">
        <w:rPr>
          <w:rFonts w:ascii="Arial" w:hAnsi="Arial" w:cs="Arial"/>
          <w:b/>
          <w:bCs/>
          <w:sz w:val="28"/>
          <w:szCs w:val="28"/>
        </w:rPr>
        <w:t xml:space="preserve"> at CONEXPO</w:t>
      </w:r>
      <w:r w:rsidR="008D1C8C">
        <w:rPr>
          <w:rFonts w:ascii="Arial" w:hAnsi="Arial" w:cs="Arial"/>
          <w:b/>
          <w:bCs/>
          <w:sz w:val="28"/>
          <w:szCs w:val="28"/>
        </w:rPr>
        <w:t>-</w:t>
      </w:r>
      <w:r>
        <w:rPr>
          <w:rFonts w:ascii="Arial" w:hAnsi="Arial" w:cs="Arial"/>
          <w:b/>
          <w:bCs/>
          <w:sz w:val="28"/>
          <w:szCs w:val="28"/>
        </w:rPr>
        <w:t>CON</w:t>
      </w:r>
      <w:r w:rsidR="008D1C8C">
        <w:rPr>
          <w:rFonts w:ascii="Arial" w:hAnsi="Arial" w:cs="Arial"/>
          <w:b/>
          <w:bCs/>
          <w:sz w:val="28"/>
          <w:szCs w:val="28"/>
        </w:rPr>
        <w:t>/AGG</w:t>
      </w:r>
      <w:r w:rsidRPr="00756DA1">
        <w:rPr>
          <w:rFonts w:ascii="Arial" w:hAnsi="Arial" w:cs="Arial"/>
          <w:b/>
          <w:bCs/>
          <w:sz w:val="28"/>
          <w:szCs w:val="28"/>
        </w:rPr>
        <w:t xml:space="preserve"> 2023</w:t>
      </w:r>
    </w:p>
    <w:p w14:paraId="331255C2" w14:textId="77777777" w:rsidR="006A0858" w:rsidRPr="00B300CC" w:rsidRDefault="006A0858" w:rsidP="00E37AE2">
      <w:pPr>
        <w:spacing w:after="0"/>
        <w:rPr>
          <w:rFonts w:ascii="Arial" w:hAnsi="Arial" w:cs="Arial"/>
          <w:b/>
        </w:rPr>
      </w:pPr>
    </w:p>
    <w:p w14:paraId="2B2EE943" w14:textId="6D6DF940" w:rsidR="00894E0E" w:rsidRDefault="00756DA1" w:rsidP="00E37AE2">
      <w:pPr>
        <w:spacing w:after="0"/>
        <w:rPr>
          <w:rFonts w:ascii="Arial" w:hAnsi="Arial" w:cs="Arial"/>
        </w:rPr>
      </w:pPr>
      <w:r w:rsidRPr="00B300CC">
        <w:rPr>
          <w:rFonts w:ascii="Arial" w:hAnsi="Arial" w:cs="Arial"/>
          <w:b/>
        </w:rPr>
        <w:t xml:space="preserve">March </w:t>
      </w:r>
      <w:r w:rsidR="006834C2">
        <w:rPr>
          <w:rFonts w:ascii="Arial" w:hAnsi="Arial" w:cs="Arial"/>
          <w:b/>
        </w:rPr>
        <w:t>10</w:t>
      </w:r>
      <w:r w:rsidRPr="00B300CC">
        <w:rPr>
          <w:rFonts w:ascii="Arial" w:hAnsi="Arial" w:cs="Arial"/>
          <w:b/>
        </w:rPr>
        <w:t>, 202</w:t>
      </w:r>
      <w:r>
        <w:rPr>
          <w:rFonts w:ascii="Arial" w:hAnsi="Arial" w:cs="Arial"/>
          <w:b/>
        </w:rPr>
        <w:t xml:space="preserve">3 </w:t>
      </w:r>
      <w:r w:rsidRPr="00B300CC">
        <w:rPr>
          <w:rFonts w:ascii="Arial" w:hAnsi="Arial" w:cs="Arial"/>
          <w:b/>
        </w:rPr>
        <w:t>—</w:t>
      </w:r>
      <w:r w:rsidRPr="00995526">
        <w:rPr>
          <w:rFonts w:ascii="Arial" w:hAnsi="Arial" w:cs="Arial"/>
        </w:rPr>
        <w:t xml:space="preserve"> </w:t>
      </w:r>
      <w:r>
        <w:rPr>
          <w:rFonts w:ascii="Arial" w:hAnsi="Arial" w:cs="Arial"/>
        </w:rPr>
        <w:t>With a focus o</w:t>
      </w:r>
      <w:r w:rsidR="008E4AF9">
        <w:rPr>
          <w:rFonts w:ascii="Arial" w:hAnsi="Arial" w:cs="Arial"/>
        </w:rPr>
        <w:t>n</w:t>
      </w:r>
      <w:r>
        <w:rPr>
          <w:rFonts w:ascii="Arial" w:hAnsi="Arial" w:cs="Arial"/>
        </w:rPr>
        <w:t xml:space="preserve"> technology</w:t>
      </w:r>
      <w:r w:rsidR="005B4CA6">
        <w:rPr>
          <w:rFonts w:ascii="Arial" w:hAnsi="Arial" w:cs="Arial"/>
        </w:rPr>
        <w:t>, s</w:t>
      </w:r>
      <w:r w:rsidR="005B4CA6" w:rsidRPr="00A474C9">
        <w:rPr>
          <w:rFonts w:ascii="Arial" w:hAnsi="Arial" w:cs="Arial"/>
        </w:rPr>
        <w:t>ustainability</w:t>
      </w:r>
      <w:r>
        <w:rPr>
          <w:rFonts w:ascii="Arial" w:hAnsi="Arial" w:cs="Arial"/>
        </w:rPr>
        <w:t xml:space="preserve"> and </w:t>
      </w:r>
      <w:r w:rsidR="00894E0E">
        <w:rPr>
          <w:rFonts w:ascii="Arial" w:hAnsi="Arial" w:cs="Arial"/>
        </w:rPr>
        <w:t>workforce optimization</w:t>
      </w:r>
      <w:r>
        <w:rPr>
          <w:rFonts w:ascii="Arial" w:hAnsi="Arial" w:cs="Arial"/>
        </w:rPr>
        <w:t xml:space="preserve">, Komatsu </w:t>
      </w:r>
      <w:r w:rsidR="00894E0E">
        <w:rPr>
          <w:rFonts w:ascii="Arial" w:hAnsi="Arial" w:cs="Arial"/>
        </w:rPr>
        <w:t>will</w:t>
      </w:r>
      <w:r>
        <w:rPr>
          <w:rFonts w:ascii="Arial" w:hAnsi="Arial" w:cs="Arial"/>
        </w:rPr>
        <w:t xml:space="preserve"> unveil new equipment</w:t>
      </w:r>
      <w:r w:rsidR="007154D7">
        <w:rPr>
          <w:rFonts w:ascii="Arial" w:hAnsi="Arial" w:cs="Arial"/>
        </w:rPr>
        <w:t xml:space="preserve"> and</w:t>
      </w:r>
      <w:r>
        <w:rPr>
          <w:rFonts w:ascii="Arial" w:hAnsi="Arial" w:cs="Arial"/>
        </w:rPr>
        <w:t xml:space="preserve"> solutions next week at CONEXPO</w:t>
      </w:r>
      <w:r w:rsidR="008D1C8C">
        <w:rPr>
          <w:rFonts w:ascii="Arial" w:hAnsi="Arial" w:cs="Arial"/>
        </w:rPr>
        <w:t>-</w:t>
      </w:r>
      <w:r w:rsidR="00116DDC">
        <w:rPr>
          <w:rFonts w:ascii="Arial" w:hAnsi="Arial" w:cs="Arial"/>
        </w:rPr>
        <w:t>CON</w:t>
      </w:r>
      <w:r w:rsidR="008D1C8C">
        <w:rPr>
          <w:rFonts w:ascii="Arial" w:hAnsi="Arial" w:cs="Arial"/>
        </w:rPr>
        <w:t>/</w:t>
      </w:r>
      <w:r w:rsidR="00116DDC">
        <w:rPr>
          <w:rFonts w:ascii="Arial" w:hAnsi="Arial" w:cs="Arial"/>
        </w:rPr>
        <w:t>AGG 2023</w:t>
      </w:r>
      <w:r w:rsidR="00894E0E">
        <w:rPr>
          <w:rFonts w:ascii="Arial" w:hAnsi="Arial" w:cs="Arial"/>
        </w:rPr>
        <w:t>.</w:t>
      </w:r>
      <w:r>
        <w:rPr>
          <w:rFonts w:ascii="Arial" w:hAnsi="Arial" w:cs="Arial"/>
        </w:rPr>
        <w:t xml:space="preserve"> </w:t>
      </w:r>
      <w:r w:rsidR="00894E0E" w:rsidRPr="00A474C9">
        <w:rPr>
          <w:rFonts w:ascii="Arial" w:hAnsi="Arial" w:cs="Arial"/>
        </w:rPr>
        <w:t xml:space="preserve">With the right products, latest technologies, actionable data and dealer support, Komatsu </w:t>
      </w:r>
      <w:r w:rsidR="00894E0E">
        <w:rPr>
          <w:rFonts w:ascii="Arial" w:hAnsi="Arial" w:cs="Arial"/>
        </w:rPr>
        <w:t xml:space="preserve">will demonstrate (in </w:t>
      </w:r>
      <w:r w:rsidR="00894E0E" w:rsidRPr="00E37AE2">
        <w:rPr>
          <w:rFonts w:ascii="Arial" w:hAnsi="Arial" w:cs="Arial"/>
          <w:b/>
          <w:bCs/>
        </w:rPr>
        <w:t>booth W42044</w:t>
      </w:r>
      <w:r w:rsidR="00894E0E">
        <w:rPr>
          <w:rFonts w:ascii="Arial" w:hAnsi="Arial" w:cs="Arial"/>
        </w:rPr>
        <w:t>) how the</w:t>
      </w:r>
      <w:r w:rsidR="007345E3">
        <w:rPr>
          <w:rFonts w:ascii="Arial" w:hAnsi="Arial" w:cs="Arial"/>
        </w:rPr>
        <w:t xml:space="preserve"> company</w:t>
      </w:r>
      <w:r w:rsidR="00894E0E">
        <w:rPr>
          <w:rFonts w:ascii="Arial" w:hAnsi="Arial" w:cs="Arial"/>
        </w:rPr>
        <w:t xml:space="preserve"> can</w:t>
      </w:r>
      <w:r w:rsidR="00894E0E" w:rsidRPr="00A474C9">
        <w:rPr>
          <w:rFonts w:ascii="Arial" w:hAnsi="Arial" w:cs="Arial"/>
        </w:rPr>
        <w:t xml:space="preserve"> create value </w:t>
      </w:r>
      <w:r w:rsidR="000C603E">
        <w:rPr>
          <w:rFonts w:ascii="Arial" w:hAnsi="Arial" w:cs="Arial"/>
        </w:rPr>
        <w:t xml:space="preserve">to </w:t>
      </w:r>
      <w:r w:rsidR="00894E0E" w:rsidRPr="00A474C9">
        <w:rPr>
          <w:rFonts w:ascii="Arial" w:hAnsi="Arial" w:cs="Arial"/>
        </w:rPr>
        <w:t xml:space="preserve">help </w:t>
      </w:r>
      <w:r w:rsidR="000C603E">
        <w:rPr>
          <w:rFonts w:ascii="Arial" w:hAnsi="Arial" w:cs="Arial"/>
        </w:rPr>
        <w:t>c</w:t>
      </w:r>
      <w:r w:rsidR="00CC2DCC">
        <w:rPr>
          <w:rFonts w:ascii="Arial" w:hAnsi="Arial" w:cs="Arial"/>
        </w:rPr>
        <w:t xml:space="preserve">ustomers </w:t>
      </w:r>
      <w:r w:rsidR="00894E0E" w:rsidRPr="00A474C9">
        <w:rPr>
          <w:rFonts w:ascii="Arial" w:hAnsi="Arial" w:cs="Arial"/>
        </w:rPr>
        <w:t>achieve vision</w:t>
      </w:r>
      <w:r w:rsidR="004D15E0">
        <w:rPr>
          <w:rFonts w:ascii="Arial" w:hAnsi="Arial" w:cs="Arial"/>
        </w:rPr>
        <w:t>s</w:t>
      </w:r>
      <w:r w:rsidR="00894E0E" w:rsidRPr="00A474C9">
        <w:rPr>
          <w:rFonts w:ascii="Arial" w:hAnsi="Arial" w:cs="Arial"/>
        </w:rPr>
        <w:t xml:space="preserve"> for productivity</w:t>
      </w:r>
      <w:r w:rsidR="00E13B3C">
        <w:rPr>
          <w:rFonts w:ascii="Arial" w:hAnsi="Arial" w:cs="Arial"/>
        </w:rPr>
        <w:t xml:space="preserve"> and </w:t>
      </w:r>
      <w:r w:rsidR="00894E0E" w:rsidRPr="00A474C9">
        <w:rPr>
          <w:rFonts w:ascii="Arial" w:hAnsi="Arial" w:cs="Arial"/>
        </w:rPr>
        <w:t>efficiency</w:t>
      </w:r>
      <w:r w:rsidR="00894E0E">
        <w:rPr>
          <w:rFonts w:ascii="Arial" w:hAnsi="Arial" w:cs="Arial"/>
        </w:rPr>
        <w:t>.</w:t>
      </w:r>
      <w:r w:rsidR="005B4CA6">
        <w:rPr>
          <w:rFonts w:ascii="Arial" w:hAnsi="Arial" w:cs="Arial"/>
        </w:rPr>
        <w:t xml:space="preserve"> </w:t>
      </w:r>
    </w:p>
    <w:p w14:paraId="173EF76E" w14:textId="77777777" w:rsidR="00E37AE2" w:rsidRPr="00116DDC" w:rsidRDefault="00E37AE2" w:rsidP="00E37AE2">
      <w:pPr>
        <w:spacing w:after="0"/>
        <w:rPr>
          <w:rFonts w:ascii="Arial" w:hAnsi="Arial" w:cs="Arial"/>
        </w:rPr>
      </w:pPr>
    </w:p>
    <w:p w14:paraId="0C3A2DC1" w14:textId="20D594DE" w:rsidR="00E37AE2" w:rsidRPr="00E37AE2" w:rsidRDefault="00756DA1" w:rsidP="00E37AE2">
      <w:pPr>
        <w:spacing w:after="0"/>
        <w:rPr>
          <w:rFonts w:ascii="Arial" w:hAnsi="Arial" w:cs="Arial"/>
          <w:b/>
          <w:bCs/>
          <w:color w:val="000000"/>
        </w:rPr>
      </w:pPr>
      <w:r w:rsidRPr="00116DDC">
        <w:rPr>
          <w:rFonts w:ascii="Arial" w:hAnsi="Arial" w:cs="Arial"/>
          <w:b/>
          <w:bCs/>
          <w:color w:val="000000"/>
          <w:u w:val="single"/>
        </w:rPr>
        <w:t>New and updated equipment</w:t>
      </w:r>
      <w:r w:rsidRPr="00006DFC">
        <w:rPr>
          <w:rFonts w:ascii="Arial" w:hAnsi="Arial" w:cs="Arial"/>
          <w:b/>
          <w:bCs/>
          <w:color w:val="000000"/>
        </w:rPr>
        <w:t xml:space="preserve">: </w:t>
      </w:r>
    </w:p>
    <w:p w14:paraId="49DBE6D5" w14:textId="50CAC969" w:rsidR="00E37AE2" w:rsidRPr="00FF6AB3" w:rsidRDefault="00713FED" w:rsidP="00E37AE2">
      <w:pPr>
        <w:spacing w:after="0"/>
        <w:rPr>
          <w:rFonts w:ascii="Arial" w:hAnsi="Arial" w:cs="Arial"/>
        </w:rPr>
      </w:pPr>
      <w:r>
        <w:rPr>
          <w:noProof/>
        </w:rPr>
        <mc:AlternateContent>
          <mc:Choice Requires="wps">
            <w:drawing>
              <wp:anchor distT="0" distB="0" distL="114300" distR="114300" simplePos="0" relativeHeight="251661312" behindDoc="1" locked="0" layoutInCell="1" allowOverlap="1" wp14:anchorId="53E2F105" wp14:editId="0E9DA1CE">
                <wp:simplePos x="0" y="0"/>
                <wp:positionH relativeFrom="margin">
                  <wp:align>right</wp:align>
                </wp:positionH>
                <wp:positionV relativeFrom="paragraph">
                  <wp:posOffset>1998027</wp:posOffset>
                </wp:positionV>
                <wp:extent cx="2314575" cy="635"/>
                <wp:effectExtent l="0" t="0" r="9525" b="0"/>
                <wp:wrapTight wrapText="bothSides">
                  <wp:wrapPolygon edited="0">
                    <wp:start x="0" y="0"/>
                    <wp:lineTo x="0" y="20521"/>
                    <wp:lineTo x="21511" y="20521"/>
                    <wp:lineTo x="21511"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314575" cy="635"/>
                        </a:xfrm>
                        <a:prstGeom prst="rect">
                          <a:avLst/>
                        </a:prstGeom>
                        <a:solidFill>
                          <a:prstClr val="white"/>
                        </a:solidFill>
                        <a:ln>
                          <a:noFill/>
                        </a:ln>
                      </wps:spPr>
                      <wps:txbx>
                        <w:txbxContent>
                          <w:p w14:paraId="5C29F498" w14:textId="22889B22" w:rsidR="00305CEE" w:rsidRPr="00EC1250" w:rsidRDefault="00305CEE" w:rsidP="00305CEE">
                            <w:pPr>
                              <w:pStyle w:val="Caption"/>
                              <w:rPr>
                                <w:rFonts w:ascii="Arial" w:hAnsi="Arial" w:cs="Arial"/>
                                <w:noProof/>
                                <w:color w:val="000000"/>
                              </w:rPr>
                            </w:pPr>
                            <w:r>
                              <w:t xml:space="preserve">Komatsu's PC01E </w:t>
                            </w:r>
                            <w:r w:rsidR="009439BB">
                              <w:t xml:space="preserve">electric micro </w:t>
                            </w:r>
                            <w:r>
                              <w:t>excavator, developed jointly with Honda, is powered by portable and swappable mobile batteries.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3E2F105" id="_x0000_t202" coordsize="21600,21600" o:spt="202" path="m,l,21600r21600,l21600,xe">
                <v:stroke joinstyle="miter"/>
                <v:path gradientshapeok="t" o:connecttype="rect"/>
              </v:shapetype>
              <v:shape id="Text Box 3" o:spid="_x0000_s1026" type="#_x0000_t202" style="position:absolute;margin-left:131.05pt;margin-top:157.3pt;width:182.25pt;height:.05pt;z-index:-2516551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" stroked="f">
                <v:textbox style="mso-fit-shape-to-text:t" inset="0,0,0,0">
                  <w:txbxContent>
                    <w:p w14:paraId="5C29F498" w14:textId="22889B22" w:rsidR="00305CEE" w:rsidRPr="00EC1250" w:rsidRDefault="00305CEE" w:rsidP="00305CEE">
                      <w:pPr>
                        <w:pStyle w:val="Caption"/>
                        <w:rPr>
                          <w:rFonts w:ascii="Arial" w:hAnsi="Arial" w:cs="Arial"/>
                          <w:noProof/>
                          <w:color w:val="000000"/>
                        </w:rPr>
                      </w:pPr>
                      <w:r>
                        <w:t xml:space="preserve">Komatsu's PC01E </w:t>
                      </w:r>
                      <w:r w:rsidR="009439BB">
                        <w:t xml:space="preserve">electric micro </w:t>
                      </w:r>
                      <w:r>
                        <w:t>excavator, developed jointly with Honda, is powered by portable and swappable mobile batteries.</w:t>
                      </w:r>
                    </w:p>
                  </w:txbxContent>
                </v:textbox>
                <w10:wrap type="tight" anchorx="margin"/>
              </v:shape>
            </w:pict>
          </mc:Fallback>
        </mc:AlternateContent>
      </w:r>
      <w:r>
        <w:rPr>
          <w:rFonts w:ascii="Arial" w:hAnsi="Arial" w:cs="Arial"/>
          <w:noProof/>
          <w:color w:val="000000"/>
        </w:rPr>
        <w:drawing>
          <wp:anchor distT="0" distB="0" distL="114300" distR="114300" simplePos="0" relativeHeight="251659264" behindDoc="1" locked="0" layoutInCell="1" allowOverlap="1" wp14:anchorId="3A76379F" wp14:editId="60FD7935">
            <wp:simplePos x="0" y="0"/>
            <wp:positionH relativeFrom="column">
              <wp:posOffset>3171825</wp:posOffset>
            </wp:positionH>
            <wp:positionV relativeFrom="paragraph">
              <wp:posOffset>78105</wp:posOffset>
            </wp:positionV>
            <wp:extent cx="2747645" cy="1831975"/>
            <wp:effectExtent l="0" t="0" r="0" b="0"/>
            <wp:wrapTight wrapText="bothSides">
              <wp:wrapPolygon edited="0">
                <wp:start x="0" y="0"/>
                <wp:lineTo x="0" y="21338"/>
                <wp:lineTo x="21415" y="21338"/>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7645" cy="1831975"/>
                    </a:xfrm>
                    <a:prstGeom prst="rect">
                      <a:avLst/>
                    </a:prstGeom>
                  </pic:spPr>
                </pic:pic>
              </a:graphicData>
            </a:graphic>
            <wp14:sizeRelH relativeFrom="margin">
              <wp14:pctWidth>0</wp14:pctWidth>
            </wp14:sizeRelH>
            <wp14:sizeRelV relativeFrom="margin">
              <wp14:pctHeight>0</wp14:pctHeight>
            </wp14:sizeRelV>
          </wp:anchor>
        </w:drawing>
      </w:r>
      <w:r w:rsidR="00E37AE2" w:rsidRPr="00E37AE2">
        <w:rPr>
          <w:rFonts w:ascii="Arial" w:hAnsi="Arial" w:cs="Arial"/>
          <w:color w:val="000000"/>
        </w:rPr>
        <w:t>To help customers reduce their carbon footprint and plan for sustainable solutions, including electrification, Komat</w:t>
      </w:r>
      <w:r w:rsidR="00E37AE2">
        <w:rPr>
          <w:rFonts w:ascii="Arial" w:hAnsi="Arial" w:cs="Arial"/>
          <w:color w:val="000000"/>
        </w:rPr>
        <w:t>su</w:t>
      </w:r>
      <w:r w:rsidR="00E37AE2" w:rsidRPr="00E37AE2">
        <w:rPr>
          <w:rFonts w:ascii="Arial" w:hAnsi="Arial" w:cs="Arial"/>
          <w:color w:val="000000"/>
        </w:rPr>
        <w:t xml:space="preserve"> will showcase a number of products including the </w:t>
      </w:r>
      <w:r w:rsidR="00E37AE2" w:rsidRPr="00E37AE2">
        <w:rPr>
          <w:rFonts w:ascii="Arial" w:hAnsi="Arial" w:cs="Arial"/>
          <w:b/>
          <w:bCs/>
          <w:color w:val="000000"/>
        </w:rPr>
        <w:t>PC30E and PC210</w:t>
      </w:r>
      <w:r w:rsidR="00220577">
        <w:rPr>
          <w:rFonts w:ascii="Arial" w:hAnsi="Arial" w:cs="Arial"/>
          <w:b/>
          <w:bCs/>
          <w:color w:val="000000"/>
        </w:rPr>
        <w:t>LC</w:t>
      </w:r>
      <w:r w:rsidR="00E37AE2" w:rsidRPr="00E37AE2">
        <w:rPr>
          <w:rFonts w:ascii="Arial" w:hAnsi="Arial" w:cs="Arial"/>
          <w:b/>
          <w:bCs/>
          <w:color w:val="000000"/>
        </w:rPr>
        <w:t>E</w:t>
      </w:r>
      <w:r w:rsidR="00EC0D5D">
        <w:rPr>
          <w:rFonts w:ascii="Arial" w:hAnsi="Arial" w:cs="Arial"/>
          <w:b/>
          <w:bCs/>
          <w:color w:val="000000"/>
        </w:rPr>
        <w:t xml:space="preserve"> electric excavators</w:t>
      </w:r>
      <w:r w:rsidR="00E37AE2" w:rsidRPr="00E37AE2">
        <w:rPr>
          <w:rFonts w:ascii="Arial" w:hAnsi="Arial" w:cs="Arial"/>
          <w:color w:val="000000"/>
        </w:rPr>
        <w:t xml:space="preserve">, as well as the </w:t>
      </w:r>
      <w:r w:rsidR="00772892" w:rsidRPr="00F66C4D">
        <w:rPr>
          <w:rFonts w:ascii="Arial" w:hAnsi="Arial" w:cs="Arial"/>
          <w:b/>
          <w:bCs/>
        </w:rPr>
        <w:t xml:space="preserve">PC01E </w:t>
      </w:r>
      <w:r w:rsidR="002A6EAB" w:rsidRPr="002B6DCB">
        <w:rPr>
          <w:rFonts w:ascii="Arial" w:hAnsi="Arial" w:cs="Arial"/>
          <w:b/>
          <w:bCs/>
        </w:rPr>
        <w:t xml:space="preserve">electric </w:t>
      </w:r>
      <w:r w:rsidR="002A6EAB" w:rsidRPr="00F66C4D">
        <w:rPr>
          <w:rFonts w:ascii="Arial" w:hAnsi="Arial" w:cs="Arial"/>
          <w:b/>
          <w:bCs/>
        </w:rPr>
        <w:t xml:space="preserve">micro </w:t>
      </w:r>
      <w:r w:rsidR="00772892" w:rsidRPr="00F66C4D">
        <w:rPr>
          <w:rFonts w:ascii="Arial" w:hAnsi="Arial" w:cs="Arial"/>
          <w:b/>
          <w:bCs/>
        </w:rPr>
        <w:t>excavator</w:t>
      </w:r>
      <w:r w:rsidR="00E37AE2" w:rsidRPr="00E37AE2">
        <w:rPr>
          <w:rFonts w:ascii="Arial" w:hAnsi="Arial" w:cs="Arial"/>
          <w:color w:val="000000"/>
        </w:rPr>
        <w:t xml:space="preserve">. The booth will also highlight the company's </w:t>
      </w:r>
      <w:r w:rsidR="00E37AE2" w:rsidRPr="00E37AE2">
        <w:rPr>
          <w:rFonts w:ascii="Arial" w:hAnsi="Arial" w:cs="Arial"/>
          <w:b/>
          <w:bCs/>
          <w:color w:val="000000"/>
        </w:rPr>
        <w:t xml:space="preserve">WA electric wheel loader concept </w:t>
      </w:r>
      <w:r w:rsidR="00E37AE2" w:rsidRPr="005339EA">
        <w:rPr>
          <w:rFonts w:ascii="Arial" w:hAnsi="Arial" w:cs="Arial"/>
          <w:color w:val="000000"/>
        </w:rPr>
        <w:t>machine</w:t>
      </w:r>
      <w:r w:rsidR="00E37AE2" w:rsidRPr="00E37AE2">
        <w:rPr>
          <w:rFonts w:ascii="Arial" w:hAnsi="Arial" w:cs="Arial"/>
          <w:b/>
          <w:bCs/>
          <w:color w:val="000000"/>
        </w:rPr>
        <w:t xml:space="preserve"> </w:t>
      </w:r>
      <w:r w:rsidR="00E37AE2" w:rsidRPr="00E37AE2">
        <w:rPr>
          <w:rFonts w:ascii="Arial" w:hAnsi="Arial" w:cs="Arial"/>
          <w:color w:val="000000"/>
        </w:rPr>
        <w:t xml:space="preserve">based on the chassis of the Komatsu WA70 wheel loader, as well as </w:t>
      </w:r>
      <w:r w:rsidR="00E37AE2" w:rsidRPr="00E37AE2">
        <w:rPr>
          <w:rFonts w:ascii="Arial" w:hAnsi="Arial" w:cs="Arial"/>
          <w:b/>
          <w:bCs/>
          <w:color w:val="000000"/>
        </w:rPr>
        <w:t>battery technology and charging advancements</w:t>
      </w:r>
      <w:r w:rsidR="00E37AE2" w:rsidRPr="00E37AE2">
        <w:rPr>
          <w:rFonts w:ascii="Arial" w:hAnsi="Arial" w:cs="Arial"/>
          <w:color w:val="000000"/>
        </w:rPr>
        <w:t>.</w:t>
      </w:r>
      <w:r w:rsidR="0029388F">
        <w:rPr>
          <w:rFonts w:ascii="Arial" w:hAnsi="Arial" w:cs="Arial"/>
          <w:color w:val="000000"/>
        </w:rPr>
        <w:t xml:space="preserve"> </w:t>
      </w:r>
      <w:r w:rsidR="00FF6AB3" w:rsidRPr="0E26619D">
        <w:rPr>
          <w:rFonts w:ascii="Arial" w:hAnsi="Arial" w:cs="Arial"/>
        </w:rPr>
        <w:t>The PC210</w:t>
      </w:r>
      <w:r w:rsidR="00FF6AB3" w:rsidRPr="00F6659B">
        <w:rPr>
          <w:rFonts w:ascii="Arial" w:hAnsi="Arial" w:cs="Arial"/>
        </w:rPr>
        <w:t>LC</w:t>
      </w:r>
      <w:r w:rsidR="00FF6AB3" w:rsidRPr="0E26619D">
        <w:rPr>
          <w:rFonts w:ascii="Arial" w:hAnsi="Arial" w:cs="Arial"/>
        </w:rPr>
        <w:t>E, PC30E</w:t>
      </w:r>
      <w:r w:rsidR="00FF6AB3">
        <w:rPr>
          <w:rFonts w:ascii="Arial" w:hAnsi="Arial" w:cs="Arial"/>
        </w:rPr>
        <w:t xml:space="preserve"> and</w:t>
      </w:r>
      <w:r w:rsidR="00FF6AB3" w:rsidRPr="0E26619D">
        <w:rPr>
          <w:rFonts w:ascii="Arial" w:hAnsi="Arial" w:cs="Arial"/>
        </w:rPr>
        <w:t xml:space="preserve"> PC01E will be available in select markets in 2023.</w:t>
      </w:r>
    </w:p>
    <w:p w14:paraId="705A2A96" w14:textId="77777777" w:rsidR="00E37AE2" w:rsidRPr="00E37AE2" w:rsidRDefault="00E37AE2" w:rsidP="00E37AE2">
      <w:pPr>
        <w:spacing w:after="0"/>
        <w:rPr>
          <w:rFonts w:ascii="Arial" w:hAnsi="Arial" w:cs="Arial"/>
          <w:color w:val="000000"/>
        </w:rPr>
      </w:pPr>
    </w:p>
    <w:p w14:paraId="3988DA56" w14:textId="0E6B9AE1" w:rsidR="00756DA1" w:rsidRDefault="00BC4FFC" w:rsidP="00E37AE2">
      <w:pPr>
        <w:spacing w:after="0"/>
        <w:rPr>
          <w:rFonts w:ascii="Arial" w:hAnsi="Arial" w:cs="Arial"/>
          <w:color w:val="000000"/>
        </w:rPr>
      </w:pPr>
      <w:r w:rsidRPr="00BC4FFC">
        <w:rPr>
          <w:rFonts w:ascii="Arial" w:hAnsi="Arial" w:cs="Arial"/>
          <w:color w:val="000000"/>
        </w:rPr>
        <w:t xml:space="preserve">To support the company's One Komatsu global mining strategy, sizers, reclaim feeders and surface feeder breakers will be rebranded to Komatsu yellow (from Joy orange). Displayed in the booth will be the newly </w:t>
      </w:r>
      <w:r w:rsidRPr="00BC4FFC">
        <w:rPr>
          <w:rFonts w:ascii="Arial" w:hAnsi="Arial" w:cs="Arial"/>
          <w:b/>
          <w:bCs/>
          <w:color w:val="000000"/>
        </w:rPr>
        <w:t>rebranded Komatsu M</w:t>
      </w:r>
      <w:r w:rsidR="00296C2A">
        <w:rPr>
          <w:rFonts w:ascii="Arial" w:hAnsi="Arial" w:cs="Arial"/>
          <w:b/>
          <w:bCs/>
          <w:color w:val="000000"/>
        </w:rPr>
        <w:t>V</w:t>
      </w:r>
      <w:r w:rsidRPr="00BC4FFC">
        <w:rPr>
          <w:rFonts w:ascii="Arial" w:hAnsi="Arial" w:cs="Arial"/>
          <w:b/>
          <w:bCs/>
          <w:color w:val="000000"/>
        </w:rPr>
        <w:t>T-II 600 crusher</w:t>
      </w:r>
      <w:r w:rsidRPr="00BC4FFC">
        <w:rPr>
          <w:rFonts w:ascii="Arial" w:hAnsi="Arial" w:cs="Arial"/>
          <w:color w:val="000000"/>
        </w:rPr>
        <w:t xml:space="preserve">, which </w:t>
      </w:r>
      <w:r w:rsidR="00184CE4">
        <w:rPr>
          <w:rFonts w:ascii="Arial" w:hAnsi="Arial" w:cs="Arial"/>
          <w:color w:val="000000"/>
        </w:rPr>
        <w:t>consumes less energy tha</w:t>
      </w:r>
      <w:r w:rsidR="00991F9E">
        <w:rPr>
          <w:rFonts w:ascii="Arial" w:hAnsi="Arial" w:cs="Arial"/>
          <w:color w:val="000000"/>
        </w:rPr>
        <w:t>n compression crushing methods</w:t>
      </w:r>
      <w:r w:rsidR="00296C2A">
        <w:rPr>
          <w:rFonts w:ascii="Arial" w:hAnsi="Arial" w:cs="Arial"/>
          <w:color w:val="000000"/>
        </w:rPr>
        <w:t>, minimizes fines and reduces waste</w:t>
      </w:r>
      <w:r w:rsidRPr="00BC4FFC">
        <w:rPr>
          <w:rFonts w:ascii="Arial" w:hAnsi="Arial" w:cs="Arial"/>
          <w:color w:val="000000"/>
        </w:rPr>
        <w:t>.</w:t>
      </w:r>
    </w:p>
    <w:p w14:paraId="1227AA3C" w14:textId="77777777" w:rsidR="00E37AE2" w:rsidRPr="00BC4FFC" w:rsidRDefault="00E37AE2" w:rsidP="00E37AE2">
      <w:pPr>
        <w:spacing w:after="0"/>
        <w:rPr>
          <w:rFonts w:ascii="Arial" w:hAnsi="Arial" w:cs="Arial"/>
          <w:color w:val="000000"/>
        </w:rPr>
      </w:pPr>
    </w:p>
    <w:p w14:paraId="7C431E5C" w14:textId="0C34BC68" w:rsidR="00E37AE2" w:rsidRDefault="00756DA1" w:rsidP="00E37AE2">
      <w:pPr>
        <w:spacing w:after="0"/>
        <w:rPr>
          <w:rFonts w:ascii="Arial" w:hAnsi="Arial" w:cs="Arial"/>
          <w:color w:val="000000"/>
        </w:rPr>
      </w:pPr>
      <w:r w:rsidRPr="00116DDC">
        <w:rPr>
          <w:rFonts w:ascii="Arial" w:hAnsi="Arial" w:cs="Arial"/>
          <w:b/>
          <w:bCs/>
          <w:color w:val="000000"/>
          <w:u w:val="single"/>
        </w:rPr>
        <w:t>Integrated solutions to explore</w:t>
      </w:r>
      <w:r>
        <w:rPr>
          <w:rFonts w:ascii="Arial" w:hAnsi="Arial" w:cs="Arial"/>
          <w:b/>
          <w:bCs/>
          <w:color w:val="000000"/>
        </w:rPr>
        <w:t xml:space="preserve">: </w:t>
      </w:r>
    </w:p>
    <w:p w14:paraId="139067A7" w14:textId="2BBCDF8F" w:rsidR="000F6AF1" w:rsidRDefault="000F6AF1" w:rsidP="00E37AE2">
      <w:pPr>
        <w:spacing w:after="0"/>
        <w:rPr>
          <w:rFonts w:ascii="Arial" w:hAnsi="Arial" w:cs="Arial"/>
          <w:color w:val="000000"/>
        </w:rPr>
      </w:pPr>
      <w:r w:rsidRPr="000F6AF1">
        <w:rPr>
          <w:rFonts w:ascii="Arial" w:hAnsi="Arial" w:cs="Arial"/>
          <w:color w:val="000000"/>
        </w:rPr>
        <w:t xml:space="preserve">At the booth’s service </w:t>
      </w:r>
      <w:r>
        <w:rPr>
          <w:rFonts w:ascii="Arial" w:hAnsi="Arial" w:cs="Arial"/>
          <w:color w:val="000000"/>
        </w:rPr>
        <w:t>and</w:t>
      </w:r>
      <w:r w:rsidRPr="000F6AF1">
        <w:rPr>
          <w:rFonts w:ascii="Arial" w:hAnsi="Arial" w:cs="Arial"/>
          <w:color w:val="000000"/>
        </w:rPr>
        <w:t xml:space="preserve"> support tower and throughout the equipment on the floor, customers can learn about a variety of services Komatsu offers to support equipment, job sites and overall operations. </w:t>
      </w:r>
      <w:r w:rsidRPr="006A2769">
        <w:rPr>
          <w:rFonts w:ascii="Arial" w:hAnsi="Arial" w:cs="Arial"/>
          <w:b/>
          <w:bCs/>
          <w:color w:val="000000"/>
        </w:rPr>
        <w:t>My Komatsu</w:t>
      </w:r>
      <w:r w:rsidRPr="000F6AF1">
        <w:rPr>
          <w:rFonts w:ascii="Arial" w:hAnsi="Arial" w:cs="Arial"/>
          <w:color w:val="000000"/>
        </w:rPr>
        <w:t xml:space="preserve">, an all-encompassing customer portal, provides complimentary and convenient access to a customer’s fleet and all the information needed to manage their operations. Mixed-OEM telematics data, warranty coverage, publications, oil samples and online parts ordering enable customers to make critical business decisions 24/7. Customers can use My Komatsu’s new alerts feature to make sure nothing falls </w:t>
      </w:r>
      <w:r w:rsidRPr="000F6AF1">
        <w:rPr>
          <w:rFonts w:ascii="Arial" w:hAnsi="Arial" w:cs="Arial"/>
          <w:color w:val="000000"/>
        </w:rPr>
        <w:lastRenderedPageBreak/>
        <w:t>through the cracks and learn and subscribe to the newest technology solutions available from Smart Construction and Smart Quarry.</w:t>
      </w:r>
    </w:p>
    <w:p w14:paraId="099D3957" w14:textId="77777777" w:rsidR="00E37AE2" w:rsidRDefault="00E37AE2" w:rsidP="00E37AE2">
      <w:pPr>
        <w:spacing w:after="0"/>
        <w:rPr>
          <w:rFonts w:ascii="Arial" w:hAnsi="Arial" w:cs="Arial"/>
          <w:color w:val="000000"/>
        </w:rPr>
      </w:pPr>
    </w:p>
    <w:p w14:paraId="2066EF9B" w14:textId="33FFC75B" w:rsidR="00756DA1" w:rsidRDefault="00894E0E" w:rsidP="00E37AE2">
      <w:pPr>
        <w:spacing w:after="0"/>
        <w:rPr>
          <w:rFonts w:ascii="Arial" w:hAnsi="Arial" w:cs="Arial"/>
          <w:color w:val="000000"/>
        </w:rPr>
      </w:pPr>
      <w:r w:rsidRPr="00894E0E">
        <w:rPr>
          <w:rFonts w:ascii="Arial" w:hAnsi="Arial" w:cs="Arial"/>
          <w:color w:val="000000"/>
        </w:rPr>
        <w:t xml:space="preserve">To </w:t>
      </w:r>
      <w:r w:rsidR="001222BE">
        <w:rPr>
          <w:rFonts w:ascii="Arial" w:hAnsi="Arial" w:cs="Arial"/>
          <w:color w:val="000000"/>
        </w:rPr>
        <w:t xml:space="preserve">help </w:t>
      </w:r>
      <w:r w:rsidRPr="00894E0E">
        <w:rPr>
          <w:rFonts w:ascii="Arial" w:hAnsi="Arial" w:cs="Arial"/>
          <w:color w:val="000000"/>
        </w:rPr>
        <w:t xml:space="preserve">increase stakeholder profitability and strengthen </w:t>
      </w:r>
      <w:r w:rsidR="004B4947">
        <w:rPr>
          <w:rFonts w:ascii="Arial" w:hAnsi="Arial" w:cs="Arial"/>
          <w:color w:val="000000"/>
        </w:rPr>
        <w:t>workforces</w:t>
      </w:r>
      <w:r w:rsidRPr="00894E0E">
        <w:rPr>
          <w:rFonts w:ascii="Arial" w:hAnsi="Arial" w:cs="Arial"/>
          <w:color w:val="000000"/>
        </w:rPr>
        <w:t xml:space="preserve"> by improving operational efficiencies, </w:t>
      </w:r>
      <w:r w:rsidRPr="00894E0E">
        <w:rPr>
          <w:rFonts w:ascii="Arial" w:hAnsi="Arial" w:cs="Arial"/>
          <w:b/>
          <w:bCs/>
          <w:color w:val="000000"/>
        </w:rPr>
        <w:t>Komatsu Academy</w:t>
      </w:r>
      <w:r w:rsidRPr="00894E0E">
        <w:rPr>
          <w:rFonts w:ascii="Arial" w:hAnsi="Arial" w:cs="Arial"/>
          <w:color w:val="000000"/>
        </w:rPr>
        <w:t xml:space="preserve"> is a new digital learning community focused on providing training needs virtually online, as a blended course offer</w:t>
      </w:r>
      <w:r w:rsidR="00A267CB">
        <w:rPr>
          <w:rFonts w:ascii="Arial" w:hAnsi="Arial" w:cs="Arial"/>
          <w:color w:val="000000"/>
        </w:rPr>
        <w:t>ed</w:t>
      </w:r>
      <w:r w:rsidRPr="00894E0E">
        <w:rPr>
          <w:rFonts w:ascii="Arial" w:hAnsi="Arial" w:cs="Arial"/>
          <w:color w:val="000000"/>
        </w:rPr>
        <w:t xml:space="preserve"> online and in person at </w:t>
      </w:r>
      <w:r w:rsidR="004200F7">
        <w:rPr>
          <w:rFonts w:ascii="Arial" w:hAnsi="Arial" w:cs="Arial"/>
          <w:color w:val="000000"/>
        </w:rPr>
        <w:t>Komatsu’s</w:t>
      </w:r>
      <w:r w:rsidR="004200F7" w:rsidRPr="00894E0E">
        <w:rPr>
          <w:rFonts w:ascii="Arial" w:hAnsi="Arial" w:cs="Arial"/>
          <w:color w:val="000000"/>
        </w:rPr>
        <w:t xml:space="preserve"> </w:t>
      </w:r>
      <w:r w:rsidRPr="00894E0E">
        <w:rPr>
          <w:rFonts w:ascii="Arial" w:hAnsi="Arial" w:cs="Arial"/>
          <w:color w:val="000000"/>
        </w:rPr>
        <w:t xml:space="preserve">state-of-the-art </w:t>
      </w:r>
      <w:r w:rsidR="00A267CB">
        <w:rPr>
          <w:rFonts w:ascii="Arial" w:hAnsi="Arial" w:cs="Arial"/>
          <w:color w:val="000000"/>
        </w:rPr>
        <w:t xml:space="preserve">training </w:t>
      </w:r>
      <w:r w:rsidRPr="00894E0E">
        <w:rPr>
          <w:rFonts w:ascii="Arial" w:hAnsi="Arial" w:cs="Arial"/>
          <w:color w:val="000000"/>
        </w:rPr>
        <w:t>facility</w:t>
      </w:r>
      <w:r w:rsidR="00F32CD6">
        <w:rPr>
          <w:rFonts w:ascii="Arial" w:hAnsi="Arial" w:cs="Arial"/>
          <w:color w:val="000000"/>
        </w:rPr>
        <w:t xml:space="preserve"> – or</w:t>
      </w:r>
      <w:r w:rsidRPr="00894E0E">
        <w:rPr>
          <w:rFonts w:ascii="Arial" w:hAnsi="Arial" w:cs="Arial"/>
          <w:color w:val="000000"/>
        </w:rPr>
        <w:t xml:space="preserve"> at customer locations. Expert instructors offer operator, technical, service and technology training for equipment operation, maintenance and service.</w:t>
      </w:r>
    </w:p>
    <w:p w14:paraId="64D2E799" w14:textId="0A0BB918" w:rsidR="0070689A" w:rsidRDefault="0070689A" w:rsidP="00E37AE2">
      <w:pPr>
        <w:spacing w:after="0"/>
        <w:rPr>
          <w:rFonts w:ascii="Arial" w:hAnsi="Arial" w:cs="Arial"/>
          <w:color w:val="000000"/>
        </w:rPr>
      </w:pPr>
    </w:p>
    <w:p w14:paraId="7EC87F65" w14:textId="3C47B925" w:rsidR="0070689A" w:rsidRDefault="0070689A" w:rsidP="00E37AE2">
      <w:pPr>
        <w:spacing w:after="0"/>
        <w:rPr>
          <w:rFonts w:ascii="Arial" w:hAnsi="Arial" w:cs="Arial"/>
          <w:color w:val="000000"/>
        </w:rPr>
      </w:pPr>
      <w:r w:rsidRPr="0070689A">
        <w:rPr>
          <w:rFonts w:ascii="Arial" w:hAnsi="Arial" w:cs="Arial"/>
          <w:color w:val="000000"/>
        </w:rPr>
        <w:t xml:space="preserve">Choosing Komatsu parts remanufactured to OEM specs enables customers to reduce costs without sacrificing quality. Backed by Komatsu's industry-leading warranty and assurance program, </w:t>
      </w:r>
      <w:r w:rsidRPr="00CB580E">
        <w:rPr>
          <w:rFonts w:ascii="Arial" w:hAnsi="Arial" w:cs="Arial"/>
          <w:b/>
          <w:bCs/>
          <w:color w:val="000000"/>
        </w:rPr>
        <w:t>Reman</w:t>
      </w:r>
      <w:r w:rsidRPr="0070689A">
        <w:rPr>
          <w:rFonts w:ascii="Arial" w:hAnsi="Arial" w:cs="Arial"/>
          <w:color w:val="000000"/>
        </w:rPr>
        <w:t xml:space="preserve"> is a sustainable and cost-effective option designed to give machines new life, at a fraction of the cost of new components.</w:t>
      </w:r>
    </w:p>
    <w:p w14:paraId="2696A4B3" w14:textId="77777777" w:rsidR="0070689A" w:rsidRDefault="0070689A" w:rsidP="00E37AE2">
      <w:pPr>
        <w:spacing w:after="0"/>
        <w:rPr>
          <w:rFonts w:ascii="Arial" w:hAnsi="Arial" w:cs="Arial"/>
          <w:color w:val="000000"/>
        </w:rPr>
      </w:pPr>
    </w:p>
    <w:p w14:paraId="2802CFD9" w14:textId="77777777" w:rsidR="00756DA1" w:rsidRPr="002451D0" w:rsidRDefault="00756DA1" w:rsidP="00E37AE2">
      <w:pPr>
        <w:spacing w:after="0"/>
        <w:rPr>
          <w:rFonts w:ascii="Arial" w:hAnsi="Arial" w:cs="Arial"/>
          <w:b/>
          <w:bCs/>
          <w:color w:val="000000"/>
        </w:rPr>
      </w:pPr>
      <w:r w:rsidRPr="00116DDC">
        <w:rPr>
          <w:rFonts w:ascii="Arial" w:hAnsi="Arial" w:cs="Arial"/>
          <w:b/>
          <w:bCs/>
          <w:color w:val="000000"/>
          <w:u w:val="single"/>
        </w:rPr>
        <w:t>In-booth experiences</w:t>
      </w:r>
      <w:r w:rsidRPr="002451D0">
        <w:rPr>
          <w:rFonts w:ascii="Arial" w:hAnsi="Arial" w:cs="Arial"/>
          <w:b/>
          <w:bCs/>
          <w:color w:val="000000"/>
        </w:rPr>
        <w:t xml:space="preserve">: </w:t>
      </w:r>
    </w:p>
    <w:p w14:paraId="6853DB2F" w14:textId="14930EA5" w:rsidR="00756DA1" w:rsidRPr="005339EA" w:rsidRDefault="00756DA1" w:rsidP="005339EA">
      <w:pPr>
        <w:pStyle w:val="ListParagraph"/>
        <w:numPr>
          <w:ilvl w:val="0"/>
          <w:numId w:val="23"/>
        </w:numPr>
        <w:contextualSpacing/>
        <w:rPr>
          <w:rFonts w:ascii="Arial" w:hAnsi="Arial" w:cs="Arial"/>
          <w:color w:val="000000"/>
        </w:rPr>
      </w:pPr>
      <w:r w:rsidRPr="00756DA1">
        <w:rPr>
          <w:rFonts w:ascii="Arial" w:hAnsi="Arial" w:cs="Arial"/>
          <w:color w:val="000000"/>
        </w:rPr>
        <w:t>Live presentations highlighting the latest challenges facing the construction and quarry industries</w:t>
      </w:r>
      <w:r w:rsidR="000C30D8">
        <w:rPr>
          <w:rFonts w:ascii="Arial" w:hAnsi="Arial" w:cs="Arial"/>
          <w:color w:val="000000"/>
        </w:rPr>
        <w:t>, every hour starting at 9:30 a.m.</w:t>
      </w:r>
      <w:r w:rsidR="00E2229A">
        <w:rPr>
          <w:rFonts w:ascii="Arial" w:hAnsi="Arial" w:cs="Arial"/>
          <w:color w:val="000000"/>
        </w:rPr>
        <w:t xml:space="preserve"> each day of the show</w:t>
      </w:r>
      <w:r w:rsidR="005339EA">
        <w:rPr>
          <w:rFonts w:ascii="Arial" w:hAnsi="Arial" w:cs="Arial"/>
          <w:color w:val="000000"/>
        </w:rPr>
        <w:t>.</w:t>
      </w:r>
    </w:p>
    <w:p w14:paraId="209273B7" w14:textId="7F9F10D7" w:rsidR="00756DA1" w:rsidRPr="00756DA1" w:rsidRDefault="00000000" w:rsidP="00E37AE2">
      <w:pPr>
        <w:pStyle w:val="ListParagraph"/>
        <w:numPr>
          <w:ilvl w:val="0"/>
          <w:numId w:val="23"/>
        </w:numPr>
        <w:contextualSpacing/>
        <w:rPr>
          <w:rFonts w:ascii="Arial" w:hAnsi="Arial" w:cs="Arial"/>
          <w:color w:val="000000"/>
        </w:rPr>
      </w:pPr>
      <w:hyperlink r:id="rId12" w:history="1">
        <w:r w:rsidR="00756DA1" w:rsidRPr="00C22616">
          <w:rPr>
            <w:rStyle w:val="Hyperlink"/>
            <w:rFonts w:ascii="Arial" w:hAnsi="Arial" w:cs="Arial"/>
          </w:rPr>
          <w:t xml:space="preserve">Exclusive photo opportunity with the crew of </w:t>
        </w:r>
        <w:r w:rsidR="00756DA1" w:rsidRPr="00C22616">
          <w:rPr>
            <w:rStyle w:val="Hyperlink"/>
            <w:rFonts w:ascii="Arial" w:hAnsi="Arial" w:cs="Arial"/>
            <w:b/>
            <w:bCs/>
            <w:i/>
            <w:iCs/>
          </w:rPr>
          <w:t>Hoffman Family Gold</w:t>
        </w:r>
      </w:hyperlink>
      <w:r w:rsidR="00756DA1" w:rsidRPr="00BC4FFC">
        <w:rPr>
          <w:rFonts w:ascii="Arial" w:hAnsi="Arial" w:cs="Arial"/>
          <w:b/>
          <w:bCs/>
          <w:color w:val="000000"/>
        </w:rPr>
        <w:t>:</w:t>
      </w:r>
      <w:r w:rsidR="00756DA1" w:rsidRPr="00756DA1">
        <w:rPr>
          <w:rFonts w:ascii="Arial" w:hAnsi="Arial" w:cs="Arial"/>
          <w:color w:val="000000"/>
        </w:rPr>
        <w:t xml:space="preserve"> Todd and Jack Hoffman</w:t>
      </w:r>
      <w:r w:rsidR="005C2C85">
        <w:rPr>
          <w:rFonts w:ascii="Arial" w:hAnsi="Arial" w:cs="Arial"/>
          <w:color w:val="000000"/>
        </w:rPr>
        <w:t xml:space="preserve">, along with </w:t>
      </w:r>
      <w:r w:rsidR="00756DA1" w:rsidRPr="00756DA1">
        <w:rPr>
          <w:rFonts w:ascii="Arial" w:hAnsi="Arial" w:cs="Arial"/>
          <w:color w:val="000000"/>
        </w:rPr>
        <w:t xml:space="preserve">some of their former </w:t>
      </w:r>
      <w:r w:rsidR="00756DA1" w:rsidRPr="00756DA1">
        <w:rPr>
          <w:rFonts w:ascii="Arial" w:hAnsi="Arial" w:cs="Arial"/>
          <w:i/>
          <w:iCs/>
          <w:color w:val="000000"/>
        </w:rPr>
        <w:t xml:space="preserve">Gold Rush </w:t>
      </w:r>
      <w:r w:rsidR="00756DA1" w:rsidRPr="00756DA1">
        <w:rPr>
          <w:rFonts w:ascii="Arial" w:hAnsi="Arial" w:cs="Arial"/>
          <w:color w:val="000000"/>
        </w:rPr>
        <w:t>crew</w:t>
      </w:r>
      <w:r w:rsidR="005C2C85">
        <w:rPr>
          <w:rFonts w:ascii="Arial" w:hAnsi="Arial" w:cs="Arial"/>
          <w:color w:val="000000"/>
        </w:rPr>
        <w:t>,</w:t>
      </w:r>
      <w:r w:rsidR="00756DA1" w:rsidRPr="00756DA1">
        <w:rPr>
          <w:rFonts w:ascii="Arial" w:hAnsi="Arial" w:cs="Arial"/>
          <w:color w:val="000000"/>
        </w:rPr>
        <w:t xml:space="preserve"> are relying on Komatsu equipment to mine in extreme conditions in remote Alaska. Todd, Jack and Hunter Hoffman, along with Andy Spinks, will be in the Komatsu booth at the following times </w:t>
      </w:r>
      <w:r w:rsidR="00756DA1">
        <w:rPr>
          <w:rFonts w:ascii="Arial" w:hAnsi="Arial" w:cs="Arial"/>
          <w:color w:val="000000"/>
        </w:rPr>
        <w:t xml:space="preserve">for </w:t>
      </w:r>
      <w:r w:rsidR="00756DA1" w:rsidRPr="00756DA1">
        <w:rPr>
          <w:rFonts w:ascii="Arial" w:hAnsi="Arial" w:cs="Arial"/>
          <w:color w:val="000000"/>
        </w:rPr>
        <w:t>photo</w:t>
      </w:r>
      <w:r w:rsidR="00756DA1">
        <w:rPr>
          <w:rFonts w:ascii="Arial" w:hAnsi="Arial" w:cs="Arial"/>
          <w:color w:val="000000"/>
        </w:rPr>
        <w:t xml:space="preserve"> opportunities</w:t>
      </w:r>
      <w:r w:rsidR="00756DA1" w:rsidRPr="00756DA1">
        <w:rPr>
          <w:rFonts w:ascii="Arial" w:hAnsi="Arial" w:cs="Arial"/>
          <w:color w:val="000000"/>
        </w:rPr>
        <w:t xml:space="preserve"> with attendees: </w:t>
      </w:r>
    </w:p>
    <w:p w14:paraId="2D6E0049" w14:textId="7A311216" w:rsidR="00756DA1" w:rsidRPr="00116DDC" w:rsidRDefault="00756DA1" w:rsidP="00E37AE2">
      <w:pPr>
        <w:pStyle w:val="ListParagraph"/>
        <w:numPr>
          <w:ilvl w:val="1"/>
          <w:numId w:val="22"/>
        </w:numPr>
        <w:spacing w:line="259" w:lineRule="auto"/>
        <w:contextualSpacing/>
        <w:rPr>
          <w:rFonts w:ascii="Arial" w:hAnsi="Arial" w:cs="Arial"/>
          <w:b/>
          <w:bCs/>
          <w:color w:val="000000"/>
        </w:rPr>
      </w:pPr>
      <w:r w:rsidRPr="00116DDC">
        <w:rPr>
          <w:rFonts w:ascii="Arial" w:hAnsi="Arial" w:cs="Arial"/>
          <w:b/>
          <w:bCs/>
          <w:color w:val="000000"/>
        </w:rPr>
        <w:t>Wednesday, March 15: 10-11:30 a</w:t>
      </w:r>
      <w:r w:rsidR="00B36BBE">
        <w:rPr>
          <w:rFonts w:ascii="Arial" w:hAnsi="Arial" w:cs="Arial"/>
          <w:b/>
          <w:bCs/>
          <w:color w:val="000000"/>
        </w:rPr>
        <w:t>.</w:t>
      </w:r>
      <w:r w:rsidRPr="00116DDC">
        <w:rPr>
          <w:rFonts w:ascii="Arial" w:hAnsi="Arial" w:cs="Arial"/>
          <w:b/>
          <w:bCs/>
          <w:color w:val="000000"/>
        </w:rPr>
        <w:t>m</w:t>
      </w:r>
      <w:r w:rsidR="00B36BBE">
        <w:rPr>
          <w:rFonts w:ascii="Arial" w:hAnsi="Arial" w:cs="Arial"/>
          <w:b/>
          <w:bCs/>
          <w:color w:val="000000"/>
        </w:rPr>
        <w:t>.</w:t>
      </w:r>
      <w:r w:rsidRPr="00116DDC">
        <w:rPr>
          <w:rFonts w:ascii="Arial" w:hAnsi="Arial" w:cs="Arial"/>
          <w:b/>
          <w:bCs/>
          <w:color w:val="000000"/>
        </w:rPr>
        <w:t xml:space="preserve"> and 1:30-3 p</w:t>
      </w:r>
      <w:r w:rsidR="00B36BBE">
        <w:rPr>
          <w:rFonts w:ascii="Arial" w:hAnsi="Arial" w:cs="Arial"/>
          <w:b/>
          <w:bCs/>
          <w:color w:val="000000"/>
        </w:rPr>
        <w:t>.</w:t>
      </w:r>
      <w:r w:rsidRPr="00116DDC">
        <w:rPr>
          <w:rFonts w:ascii="Arial" w:hAnsi="Arial" w:cs="Arial"/>
          <w:b/>
          <w:bCs/>
          <w:color w:val="000000"/>
        </w:rPr>
        <w:t>m</w:t>
      </w:r>
      <w:r w:rsidR="00B36BBE">
        <w:rPr>
          <w:rFonts w:ascii="Arial" w:hAnsi="Arial" w:cs="Arial"/>
          <w:b/>
          <w:bCs/>
          <w:color w:val="000000"/>
        </w:rPr>
        <w:t>.</w:t>
      </w:r>
    </w:p>
    <w:p w14:paraId="700DAAF6" w14:textId="478FCB54" w:rsidR="00756DA1" w:rsidRPr="00116DDC" w:rsidRDefault="00756DA1" w:rsidP="00E37AE2">
      <w:pPr>
        <w:pStyle w:val="ListParagraph"/>
        <w:numPr>
          <w:ilvl w:val="1"/>
          <w:numId w:val="22"/>
        </w:numPr>
        <w:spacing w:line="259" w:lineRule="auto"/>
        <w:contextualSpacing/>
        <w:rPr>
          <w:rFonts w:ascii="Arial" w:hAnsi="Arial" w:cs="Arial"/>
          <w:b/>
          <w:bCs/>
          <w:color w:val="000000"/>
        </w:rPr>
      </w:pPr>
      <w:r w:rsidRPr="00116DDC">
        <w:rPr>
          <w:rFonts w:ascii="Arial" w:hAnsi="Arial" w:cs="Arial"/>
          <w:b/>
          <w:bCs/>
          <w:color w:val="000000"/>
        </w:rPr>
        <w:t>Thursday, March 16: 10-11:30 a</w:t>
      </w:r>
      <w:r w:rsidR="00B36BBE">
        <w:rPr>
          <w:rFonts w:ascii="Arial" w:hAnsi="Arial" w:cs="Arial"/>
          <w:b/>
          <w:bCs/>
          <w:color w:val="000000"/>
        </w:rPr>
        <w:t>.</w:t>
      </w:r>
      <w:r w:rsidRPr="00116DDC">
        <w:rPr>
          <w:rFonts w:ascii="Arial" w:hAnsi="Arial" w:cs="Arial"/>
          <w:b/>
          <w:bCs/>
          <w:color w:val="000000"/>
        </w:rPr>
        <w:t>m</w:t>
      </w:r>
      <w:r w:rsidR="00B36BBE">
        <w:rPr>
          <w:rFonts w:ascii="Arial" w:hAnsi="Arial" w:cs="Arial"/>
          <w:b/>
          <w:bCs/>
          <w:color w:val="000000"/>
        </w:rPr>
        <w:t>.</w:t>
      </w:r>
    </w:p>
    <w:p w14:paraId="4892A946" w14:textId="77777777" w:rsidR="00E37AE2" w:rsidRDefault="00E37AE2" w:rsidP="00E37AE2">
      <w:pPr>
        <w:shd w:val="clear" w:color="auto" w:fill="FFFFFF"/>
        <w:spacing w:after="0"/>
        <w:rPr>
          <w:rFonts w:ascii="Arial" w:eastAsia="Times New Roman" w:hAnsi="Arial" w:cs="Arial"/>
          <w:b/>
          <w:bCs/>
          <w:color w:val="000000"/>
          <w:u w:val="single"/>
        </w:rPr>
      </w:pPr>
    </w:p>
    <w:p w14:paraId="4148F8DA" w14:textId="764ED01C" w:rsidR="00116DDC" w:rsidRPr="00116DDC" w:rsidRDefault="00116DDC" w:rsidP="00E37AE2">
      <w:pPr>
        <w:shd w:val="clear" w:color="auto" w:fill="FFFFFF"/>
        <w:spacing w:after="0"/>
        <w:rPr>
          <w:rFonts w:ascii="Arial" w:eastAsia="Times New Roman" w:hAnsi="Arial" w:cs="Arial"/>
          <w:b/>
          <w:bCs/>
          <w:color w:val="000000"/>
          <w:u w:val="single"/>
        </w:rPr>
      </w:pPr>
      <w:r w:rsidRPr="00116DDC">
        <w:rPr>
          <w:rFonts w:ascii="Arial" w:eastAsia="Times New Roman" w:hAnsi="Arial" w:cs="Arial"/>
          <w:b/>
          <w:bCs/>
          <w:color w:val="000000"/>
          <w:u w:val="single"/>
        </w:rPr>
        <w:t>Educational seminar</w:t>
      </w:r>
    </w:p>
    <w:p w14:paraId="57649348" w14:textId="49E0E124" w:rsidR="00756DA1" w:rsidRPr="00E37AE2" w:rsidRDefault="00116DDC" w:rsidP="00E37AE2">
      <w:pPr>
        <w:pStyle w:val="ListParagraph"/>
        <w:numPr>
          <w:ilvl w:val="0"/>
          <w:numId w:val="24"/>
        </w:numPr>
        <w:shd w:val="clear" w:color="auto" w:fill="FFFFFF"/>
        <w:rPr>
          <w:rFonts w:ascii="Arial" w:eastAsia="Times New Roman" w:hAnsi="Arial" w:cs="Arial"/>
          <w:b/>
          <w:bCs/>
          <w:color w:val="000000"/>
        </w:rPr>
      </w:pPr>
      <w:r w:rsidRPr="00116DDC">
        <w:rPr>
          <w:rFonts w:ascii="Arial" w:eastAsia="Times New Roman" w:hAnsi="Arial" w:cs="Arial"/>
          <w:color w:val="000000"/>
        </w:rPr>
        <w:t>On</w:t>
      </w:r>
      <w:r>
        <w:rPr>
          <w:rFonts w:ascii="Arial" w:eastAsia="Times New Roman" w:hAnsi="Arial" w:cs="Arial"/>
          <w:b/>
          <w:bCs/>
          <w:color w:val="000000"/>
        </w:rPr>
        <w:t xml:space="preserve"> </w:t>
      </w:r>
      <w:r w:rsidRPr="00116DDC">
        <w:rPr>
          <w:rFonts w:ascii="Arial" w:eastAsia="Times New Roman" w:hAnsi="Arial" w:cs="Arial"/>
          <w:b/>
          <w:bCs/>
          <w:color w:val="000000"/>
        </w:rPr>
        <w:t>Friday, March 17, 10:45 - 11:30 AM at West Hall, 206</w:t>
      </w:r>
      <w:r>
        <w:rPr>
          <w:rFonts w:ascii="Arial" w:eastAsia="Times New Roman" w:hAnsi="Arial" w:cs="Arial"/>
          <w:color w:val="000000"/>
        </w:rPr>
        <w:t xml:space="preserve">, Komatsu’s Jason Anetsberger, Director </w:t>
      </w:r>
      <w:r w:rsidR="00B87706">
        <w:rPr>
          <w:rFonts w:ascii="Arial" w:eastAsia="Times New Roman" w:hAnsi="Arial" w:cs="Arial"/>
          <w:color w:val="000000"/>
        </w:rPr>
        <w:t xml:space="preserve">of </w:t>
      </w:r>
      <w:r>
        <w:rPr>
          <w:rFonts w:ascii="Arial" w:eastAsia="Times New Roman" w:hAnsi="Arial" w:cs="Arial"/>
          <w:color w:val="000000"/>
        </w:rPr>
        <w:t>Customer Solutions, will present</w:t>
      </w:r>
      <w:r w:rsidR="00C67F37">
        <w:rPr>
          <w:rFonts w:ascii="Arial" w:eastAsia="Times New Roman" w:hAnsi="Arial" w:cs="Arial"/>
          <w:color w:val="000000"/>
        </w:rPr>
        <w:t xml:space="preserve"> </w:t>
      </w:r>
      <w:hyperlink r:id="rId13" w:history="1">
        <w:r w:rsidR="00C67F37" w:rsidRPr="00522337">
          <w:rPr>
            <w:rStyle w:val="Hyperlink"/>
            <w:rFonts w:ascii="Arial" w:eastAsia="Times New Roman" w:hAnsi="Arial" w:cs="Arial"/>
          </w:rPr>
          <w:t>Digital Transformation of the Job Site</w:t>
        </w:r>
      </w:hyperlink>
      <w:r w:rsidR="00C67F37">
        <w:rPr>
          <w:rFonts w:ascii="Arial" w:eastAsia="Times New Roman" w:hAnsi="Arial" w:cs="Arial"/>
          <w:color w:val="000000"/>
        </w:rPr>
        <w:t xml:space="preserve">, a session </w:t>
      </w:r>
      <w:r w:rsidR="00894E0E">
        <w:rPr>
          <w:rStyle w:val="Hyperlink"/>
          <w:rFonts w:ascii="Arial" w:hAnsi="Arial" w:cs="Arial"/>
          <w:color w:val="auto"/>
          <w:u w:val="none"/>
        </w:rPr>
        <w:t>that will demonstrate</w:t>
      </w:r>
      <w:r>
        <w:rPr>
          <w:rStyle w:val="Hyperlink"/>
          <w:rFonts w:ascii="Arial" w:hAnsi="Arial" w:cs="Arial"/>
          <w:color w:val="auto"/>
          <w:u w:val="none"/>
        </w:rPr>
        <w:t xml:space="preserve"> how e</w:t>
      </w:r>
      <w:r w:rsidRPr="00116DDC">
        <w:rPr>
          <w:rFonts w:ascii="Arial" w:hAnsi="Arial" w:cs="Arial"/>
        </w:rPr>
        <w:t xml:space="preserve">ven small steps toward a digitally transformed job site </w:t>
      </w:r>
      <w:r>
        <w:rPr>
          <w:rFonts w:ascii="Arial" w:hAnsi="Arial" w:cs="Arial"/>
        </w:rPr>
        <w:t xml:space="preserve">can </w:t>
      </w:r>
      <w:r w:rsidRPr="00116DDC">
        <w:rPr>
          <w:rFonts w:ascii="Arial" w:hAnsi="Arial" w:cs="Arial"/>
        </w:rPr>
        <w:t xml:space="preserve">promote safety, help optimize production, lower costs and waste, and help attract and retain talent. </w:t>
      </w:r>
    </w:p>
    <w:p w14:paraId="3F81B1B6" w14:textId="77777777" w:rsidR="00E37AE2" w:rsidRPr="00E37AE2" w:rsidRDefault="00E37AE2" w:rsidP="00E37AE2">
      <w:pPr>
        <w:pStyle w:val="ListParagraph"/>
        <w:shd w:val="clear" w:color="auto" w:fill="FFFFFF"/>
        <w:rPr>
          <w:rFonts w:ascii="Arial" w:eastAsia="Times New Roman" w:hAnsi="Arial" w:cs="Arial"/>
          <w:b/>
          <w:bCs/>
          <w:color w:val="000000"/>
        </w:rPr>
      </w:pPr>
    </w:p>
    <w:p w14:paraId="25F4D558" w14:textId="30D5DC76" w:rsidR="00430CEC" w:rsidRDefault="00756DA1" w:rsidP="00E37AE2">
      <w:pPr>
        <w:spacing w:after="0" w:line="240" w:lineRule="auto"/>
        <w:rPr>
          <w:rFonts w:ascii="Arial" w:hAnsi="Arial" w:cs="Arial"/>
        </w:rPr>
      </w:pPr>
      <w:r w:rsidRPr="00116DDC">
        <w:rPr>
          <w:rFonts w:ascii="Arial" w:hAnsi="Arial" w:cs="Arial"/>
          <w:bCs/>
        </w:rPr>
        <w:t xml:space="preserve">With the right products, latest technologies, actionable data and dealer support, Komatsu and its customers can create value together. To learn more, visit Komatsu at CONEXPO 2023 at booth </w:t>
      </w:r>
      <w:r w:rsidRPr="00116DDC">
        <w:rPr>
          <w:rFonts w:ascii="Arial" w:hAnsi="Arial" w:cs="Arial"/>
        </w:rPr>
        <w:t>W42044. Additional products and solutions will be highlighted at neighboring booths for Hensley Industries (W42028), and Montabert (W42229), both Komatsu subsidiaries.</w:t>
      </w:r>
    </w:p>
    <w:p w14:paraId="4DDBF172" w14:textId="469E707E" w:rsidR="00BC4FFC" w:rsidRPr="00BC4FFC" w:rsidRDefault="00430CEC" w:rsidP="005339EA">
      <w:pPr>
        <w:pStyle w:val="NormalWeb"/>
      </w:pPr>
      <w:r w:rsidRPr="00430CEC">
        <w:rPr>
          <w:rFonts w:asciiTheme="minorHAnsi" w:hAnsiTheme="minorHAnsi" w:cstheme="minorHAnsi"/>
          <w:sz w:val="22"/>
          <w:szCs w:val="22"/>
        </w:rPr>
        <w:t xml:space="preserve">For those unable to attend the show in person, Komatsu will be providing updated virtual coverage at </w:t>
      </w:r>
      <w:hyperlink r:id="rId14" w:history="1">
        <w:r w:rsidRPr="00430CEC">
          <w:rPr>
            <w:rStyle w:val="Hyperlink"/>
            <w:rFonts w:asciiTheme="minorHAnsi" w:hAnsiTheme="minorHAnsi" w:cstheme="minorHAnsi"/>
            <w:sz w:val="22"/>
            <w:szCs w:val="22"/>
          </w:rPr>
          <w:t>https://www.komatsu.com/en/events/conexpo/</w:t>
        </w:r>
      </w:hyperlink>
      <w:r>
        <w:rPr>
          <w:rFonts w:asciiTheme="minorHAnsi" w:hAnsiTheme="minorHAnsi" w:cstheme="minorHAnsi"/>
          <w:sz w:val="22"/>
          <w:szCs w:val="22"/>
        </w:rPr>
        <w:t>.</w:t>
      </w:r>
    </w:p>
    <w:p w14:paraId="56877216" w14:textId="77777777" w:rsidR="00756DA1" w:rsidRPr="00116DDC" w:rsidRDefault="00756DA1" w:rsidP="00E37AE2">
      <w:pPr>
        <w:spacing w:after="0"/>
        <w:rPr>
          <w:rFonts w:ascii="Arial" w:hAnsi="Arial" w:cs="Arial"/>
          <w:b/>
          <w:bCs/>
        </w:rPr>
      </w:pPr>
      <w:r w:rsidRPr="00116DDC">
        <w:rPr>
          <w:rFonts w:ascii="Arial" w:hAnsi="Arial" w:cs="Arial"/>
          <w:b/>
          <w:bCs/>
        </w:rPr>
        <w:t xml:space="preserve">About Komatsu </w:t>
      </w:r>
    </w:p>
    <w:p w14:paraId="69F7BD62" w14:textId="77777777" w:rsidR="0026341E" w:rsidRDefault="00756DA1" w:rsidP="0026341E">
      <w:pPr>
        <w:spacing w:after="0"/>
        <w:rPr>
          <w:rFonts w:ascii="Arial" w:hAnsi="Arial" w:cs="Arial"/>
        </w:rPr>
      </w:pPr>
      <w:r w:rsidRPr="00116DDC">
        <w:rPr>
          <w:rFonts w:ascii="Arial" w:hAnsi="Arial" w:cs="Arial"/>
        </w:rPr>
        <w:t xml:space="preserve">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 To learn more visit </w:t>
      </w:r>
      <w:hyperlink r:id="rId15" w:history="1">
        <w:r w:rsidRPr="00116DDC">
          <w:rPr>
            <w:rStyle w:val="Hyperlink"/>
            <w:rFonts w:ascii="Arial" w:hAnsi="Arial" w:cs="Arial"/>
          </w:rPr>
          <w:t>www.komatsu.com</w:t>
        </w:r>
      </w:hyperlink>
    </w:p>
    <w:p w14:paraId="2711B20F" w14:textId="4B4D27AC" w:rsidR="00756DA1" w:rsidRPr="0026341E" w:rsidRDefault="00756DA1" w:rsidP="0026341E">
      <w:pPr>
        <w:spacing w:after="0"/>
        <w:jc w:val="center"/>
        <w:rPr>
          <w:rFonts w:ascii="Arial" w:hAnsi="Arial" w:cs="Arial"/>
        </w:rPr>
      </w:pPr>
      <w:r w:rsidRPr="00116DDC">
        <w:rPr>
          <w:rFonts w:ascii="Arial" w:hAnsi="Arial" w:cs="Arial"/>
          <w:lang w:val="en"/>
        </w:rPr>
        <w:lastRenderedPageBreak/>
        <w:t>###</w:t>
      </w:r>
    </w:p>
    <w:p w14:paraId="6150CD93" w14:textId="6CE8C070" w:rsidR="003765A0" w:rsidRPr="00116DDC" w:rsidRDefault="003765A0" w:rsidP="00E37AE2">
      <w:pPr>
        <w:spacing w:after="0" w:line="240" w:lineRule="auto"/>
        <w:rPr>
          <w:rFonts w:ascii="Arial" w:hAnsi="Arial" w:cs="Arial"/>
          <w:bCs/>
        </w:rPr>
      </w:pPr>
    </w:p>
    <w:p w14:paraId="1D9AD91B" w14:textId="77777777" w:rsidR="0089378C" w:rsidRPr="00116DDC" w:rsidRDefault="0089378C" w:rsidP="00E37AE2">
      <w:pPr>
        <w:spacing w:after="0" w:line="240" w:lineRule="auto"/>
        <w:rPr>
          <w:rFonts w:ascii="Arial" w:hAnsi="Arial" w:cs="Arial"/>
          <w:bCs/>
        </w:rPr>
      </w:pPr>
    </w:p>
    <w:p w14:paraId="685E3781" w14:textId="77777777" w:rsidR="0089378C" w:rsidRPr="00116DDC" w:rsidRDefault="0089378C" w:rsidP="00E37AE2">
      <w:pPr>
        <w:spacing w:after="0" w:line="240" w:lineRule="auto"/>
        <w:rPr>
          <w:rFonts w:ascii="Arial" w:hAnsi="Arial" w:cs="Arial"/>
          <w:bCs/>
        </w:rPr>
      </w:pPr>
    </w:p>
    <w:p w14:paraId="11448224" w14:textId="626CE109" w:rsidR="00484F74" w:rsidRPr="00116DDC" w:rsidRDefault="00484F74" w:rsidP="00E37AE2">
      <w:pPr>
        <w:autoSpaceDE w:val="0"/>
        <w:autoSpaceDN w:val="0"/>
        <w:adjustRightInd w:val="0"/>
        <w:spacing w:after="0" w:line="240" w:lineRule="auto"/>
        <w:jc w:val="center"/>
        <w:rPr>
          <w:rFonts w:ascii="Arial" w:hAnsi="Arial" w:cs="Arial"/>
        </w:rPr>
      </w:pPr>
    </w:p>
    <w:sectPr w:rsidR="00484F74" w:rsidRPr="00116DDC"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DB1"/>
    <w:multiLevelType w:val="hybridMultilevel"/>
    <w:tmpl w:val="D9C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902CC"/>
    <w:multiLevelType w:val="hybridMultilevel"/>
    <w:tmpl w:val="096A7A5C"/>
    <w:lvl w:ilvl="0" w:tplc="80E8E1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7804BF0"/>
    <w:multiLevelType w:val="hybridMultilevel"/>
    <w:tmpl w:val="DF7E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C6B75"/>
    <w:multiLevelType w:val="hybridMultilevel"/>
    <w:tmpl w:val="69F0B484"/>
    <w:lvl w:ilvl="0" w:tplc="185A873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4157F"/>
    <w:multiLevelType w:val="hybridMultilevel"/>
    <w:tmpl w:val="C6C62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6C4B8D"/>
    <w:multiLevelType w:val="hybridMultilevel"/>
    <w:tmpl w:val="66E2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8"/>
  </w:num>
  <w:num w:numId="2" w16cid:durableId="1437600001">
    <w:abstractNumId w:val="8"/>
  </w:num>
  <w:num w:numId="3" w16cid:durableId="475731482">
    <w:abstractNumId w:val="5"/>
  </w:num>
  <w:num w:numId="4" w16cid:durableId="1808160971">
    <w:abstractNumId w:val="9"/>
  </w:num>
  <w:num w:numId="5" w16cid:durableId="318929404">
    <w:abstractNumId w:val="7"/>
  </w:num>
  <w:num w:numId="6" w16cid:durableId="1105885739">
    <w:abstractNumId w:val="13"/>
  </w:num>
  <w:num w:numId="7" w16cid:durableId="385956421">
    <w:abstractNumId w:val="16"/>
  </w:num>
  <w:num w:numId="8" w16cid:durableId="68386651">
    <w:abstractNumId w:val="23"/>
  </w:num>
  <w:num w:numId="9" w16cid:durableId="2047558885">
    <w:abstractNumId w:val="10"/>
  </w:num>
  <w:num w:numId="10" w16cid:durableId="1359117006">
    <w:abstractNumId w:val="6"/>
  </w:num>
  <w:num w:numId="11" w16cid:durableId="1247154086">
    <w:abstractNumId w:val="12"/>
  </w:num>
  <w:num w:numId="12" w16cid:durableId="1260719437">
    <w:abstractNumId w:val="14"/>
  </w:num>
  <w:num w:numId="13" w16cid:durableId="1028021723">
    <w:abstractNumId w:val="25"/>
  </w:num>
  <w:num w:numId="14" w16cid:durableId="370152790">
    <w:abstractNumId w:val="21"/>
  </w:num>
  <w:num w:numId="15" w16cid:durableId="785084679">
    <w:abstractNumId w:val="2"/>
  </w:num>
  <w:num w:numId="16" w16cid:durableId="910895382">
    <w:abstractNumId w:val="15"/>
  </w:num>
  <w:num w:numId="17" w16cid:durableId="1546599815">
    <w:abstractNumId w:val="3"/>
  </w:num>
  <w:num w:numId="18" w16cid:durableId="1997297535">
    <w:abstractNumId w:val="17"/>
  </w:num>
  <w:num w:numId="19" w16cid:durableId="936213496">
    <w:abstractNumId w:val="22"/>
  </w:num>
  <w:num w:numId="20" w16cid:durableId="428505495">
    <w:abstractNumId w:val="24"/>
  </w:num>
  <w:num w:numId="21" w16cid:durableId="1762485765">
    <w:abstractNumId w:val="1"/>
  </w:num>
  <w:num w:numId="22" w16cid:durableId="991912278">
    <w:abstractNumId w:val="4"/>
  </w:num>
  <w:num w:numId="23" w16cid:durableId="468520246">
    <w:abstractNumId w:val="0"/>
  </w:num>
  <w:num w:numId="24" w16cid:durableId="1882593392">
    <w:abstractNumId w:val="11"/>
  </w:num>
  <w:num w:numId="25" w16cid:durableId="192157568">
    <w:abstractNumId w:val="19"/>
  </w:num>
  <w:num w:numId="26" w16cid:durableId="378553741">
    <w:abstractNumId w:val="20"/>
  </w:num>
  <w:num w:numId="27" w16cid:durableId="558251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27E31"/>
    <w:rsid w:val="00037131"/>
    <w:rsid w:val="00044C28"/>
    <w:rsid w:val="00054D32"/>
    <w:rsid w:val="000614AA"/>
    <w:rsid w:val="00065C1E"/>
    <w:rsid w:val="000700C7"/>
    <w:rsid w:val="00070BD9"/>
    <w:rsid w:val="0009570B"/>
    <w:rsid w:val="00097ACD"/>
    <w:rsid w:val="000A5E43"/>
    <w:rsid w:val="000B2349"/>
    <w:rsid w:val="000C30D8"/>
    <w:rsid w:val="000C54AD"/>
    <w:rsid w:val="000C5EA5"/>
    <w:rsid w:val="000C603E"/>
    <w:rsid w:val="000D1B5A"/>
    <w:rsid w:val="000D3C39"/>
    <w:rsid w:val="000E145A"/>
    <w:rsid w:val="000E6014"/>
    <w:rsid w:val="000E6ECF"/>
    <w:rsid w:val="000F4904"/>
    <w:rsid w:val="000F6AF1"/>
    <w:rsid w:val="0010163E"/>
    <w:rsid w:val="0010233D"/>
    <w:rsid w:val="00106379"/>
    <w:rsid w:val="00107C37"/>
    <w:rsid w:val="00115F6F"/>
    <w:rsid w:val="00116DDC"/>
    <w:rsid w:val="0012034B"/>
    <w:rsid w:val="0012199E"/>
    <w:rsid w:val="001222BE"/>
    <w:rsid w:val="0012469A"/>
    <w:rsid w:val="00125A01"/>
    <w:rsid w:val="001300AB"/>
    <w:rsid w:val="0013013A"/>
    <w:rsid w:val="0013682A"/>
    <w:rsid w:val="00172515"/>
    <w:rsid w:val="00172C3D"/>
    <w:rsid w:val="00172F1D"/>
    <w:rsid w:val="00174ADC"/>
    <w:rsid w:val="00176FCD"/>
    <w:rsid w:val="001844FA"/>
    <w:rsid w:val="00184CE4"/>
    <w:rsid w:val="00191994"/>
    <w:rsid w:val="00193708"/>
    <w:rsid w:val="0019774B"/>
    <w:rsid w:val="001B1DE3"/>
    <w:rsid w:val="001C2781"/>
    <w:rsid w:val="001C2963"/>
    <w:rsid w:val="001C6AE4"/>
    <w:rsid w:val="001D2E6D"/>
    <w:rsid w:val="001E2DCF"/>
    <w:rsid w:val="001E6C1B"/>
    <w:rsid w:val="001F3BC7"/>
    <w:rsid w:val="001F6970"/>
    <w:rsid w:val="001F6EBA"/>
    <w:rsid w:val="002035BF"/>
    <w:rsid w:val="00212DF5"/>
    <w:rsid w:val="0021405B"/>
    <w:rsid w:val="00216547"/>
    <w:rsid w:val="00220577"/>
    <w:rsid w:val="00224704"/>
    <w:rsid w:val="00231132"/>
    <w:rsid w:val="00237BBB"/>
    <w:rsid w:val="00245AD2"/>
    <w:rsid w:val="0026341E"/>
    <w:rsid w:val="00266796"/>
    <w:rsid w:val="00267340"/>
    <w:rsid w:val="00271CF8"/>
    <w:rsid w:val="0027294D"/>
    <w:rsid w:val="0028229A"/>
    <w:rsid w:val="00284FFC"/>
    <w:rsid w:val="0029388F"/>
    <w:rsid w:val="00296B7A"/>
    <w:rsid w:val="00296C2A"/>
    <w:rsid w:val="002A6EAB"/>
    <w:rsid w:val="002B39C8"/>
    <w:rsid w:val="002C7BB6"/>
    <w:rsid w:val="002D0D42"/>
    <w:rsid w:val="002D4AEC"/>
    <w:rsid w:val="002E1193"/>
    <w:rsid w:val="002E18B5"/>
    <w:rsid w:val="002E46C8"/>
    <w:rsid w:val="002F009D"/>
    <w:rsid w:val="002F2DFA"/>
    <w:rsid w:val="00302114"/>
    <w:rsid w:val="003033E5"/>
    <w:rsid w:val="00305CEE"/>
    <w:rsid w:val="00307DED"/>
    <w:rsid w:val="00311EC0"/>
    <w:rsid w:val="00333AA5"/>
    <w:rsid w:val="00334822"/>
    <w:rsid w:val="00350C73"/>
    <w:rsid w:val="00351051"/>
    <w:rsid w:val="00351EF9"/>
    <w:rsid w:val="00352040"/>
    <w:rsid w:val="00363AC1"/>
    <w:rsid w:val="0037389D"/>
    <w:rsid w:val="00374551"/>
    <w:rsid w:val="003765A0"/>
    <w:rsid w:val="00386120"/>
    <w:rsid w:val="00387C9F"/>
    <w:rsid w:val="00387F07"/>
    <w:rsid w:val="00390746"/>
    <w:rsid w:val="003A6441"/>
    <w:rsid w:val="003B4310"/>
    <w:rsid w:val="003B5D7F"/>
    <w:rsid w:val="003D4C01"/>
    <w:rsid w:val="003D50EB"/>
    <w:rsid w:val="003E0C3D"/>
    <w:rsid w:val="003E5347"/>
    <w:rsid w:val="003E7CE7"/>
    <w:rsid w:val="003F2FEF"/>
    <w:rsid w:val="00400435"/>
    <w:rsid w:val="00405F38"/>
    <w:rsid w:val="004200F7"/>
    <w:rsid w:val="00430CEC"/>
    <w:rsid w:val="004363E3"/>
    <w:rsid w:val="00456887"/>
    <w:rsid w:val="004604B9"/>
    <w:rsid w:val="00465978"/>
    <w:rsid w:val="004678C6"/>
    <w:rsid w:val="00484F74"/>
    <w:rsid w:val="00485EF7"/>
    <w:rsid w:val="004A4AA8"/>
    <w:rsid w:val="004B4947"/>
    <w:rsid w:val="004B5CDE"/>
    <w:rsid w:val="004C16D0"/>
    <w:rsid w:val="004C2652"/>
    <w:rsid w:val="004C7BDC"/>
    <w:rsid w:val="004C7FBD"/>
    <w:rsid w:val="004D15E0"/>
    <w:rsid w:val="004E0A28"/>
    <w:rsid w:val="004F071D"/>
    <w:rsid w:val="004F124F"/>
    <w:rsid w:val="004F181D"/>
    <w:rsid w:val="00501306"/>
    <w:rsid w:val="005047A5"/>
    <w:rsid w:val="00505D9B"/>
    <w:rsid w:val="0051070F"/>
    <w:rsid w:val="00510EEB"/>
    <w:rsid w:val="0051428E"/>
    <w:rsid w:val="005202A0"/>
    <w:rsid w:val="00522337"/>
    <w:rsid w:val="005339EA"/>
    <w:rsid w:val="0054296F"/>
    <w:rsid w:val="0055505B"/>
    <w:rsid w:val="00567B23"/>
    <w:rsid w:val="00570B70"/>
    <w:rsid w:val="00574CE7"/>
    <w:rsid w:val="005815CC"/>
    <w:rsid w:val="00595C03"/>
    <w:rsid w:val="005A1520"/>
    <w:rsid w:val="005A3AD9"/>
    <w:rsid w:val="005A3CEE"/>
    <w:rsid w:val="005B4CA6"/>
    <w:rsid w:val="005B5047"/>
    <w:rsid w:val="005C1C17"/>
    <w:rsid w:val="005C222B"/>
    <w:rsid w:val="005C2C85"/>
    <w:rsid w:val="005C49BA"/>
    <w:rsid w:val="005C7546"/>
    <w:rsid w:val="005D276B"/>
    <w:rsid w:val="005D35E1"/>
    <w:rsid w:val="005E1347"/>
    <w:rsid w:val="005E3849"/>
    <w:rsid w:val="005E773E"/>
    <w:rsid w:val="00605E2D"/>
    <w:rsid w:val="006072F8"/>
    <w:rsid w:val="00607A32"/>
    <w:rsid w:val="006138A2"/>
    <w:rsid w:val="00644120"/>
    <w:rsid w:val="006478CD"/>
    <w:rsid w:val="00651096"/>
    <w:rsid w:val="00652ECF"/>
    <w:rsid w:val="0065340D"/>
    <w:rsid w:val="00663D93"/>
    <w:rsid w:val="006660C4"/>
    <w:rsid w:val="006834C2"/>
    <w:rsid w:val="00685387"/>
    <w:rsid w:val="00690A46"/>
    <w:rsid w:val="006A0858"/>
    <w:rsid w:val="006A2769"/>
    <w:rsid w:val="006A3F56"/>
    <w:rsid w:val="006B1207"/>
    <w:rsid w:val="006D62CD"/>
    <w:rsid w:val="006F7923"/>
    <w:rsid w:val="007053DA"/>
    <w:rsid w:val="0070689A"/>
    <w:rsid w:val="00707E21"/>
    <w:rsid w:val="0071094A"/>
    <w:rsid w:val="007120E8"/>
    <w:rsid w:val="00713FED"/>
    <w:rsid w:val="007154D7"/>
    <w:rsid w:val="0071719C"/>
    <w:rsid w:val="007201EB"/>
    <w:rsid w:val="0072092E"/>
    <w:rsid w:val="007314BF"/>
    <w:rsid w:val="007345E3"/>
    <w:rsid w:val="00735684"/>
    <w:rsid w:val="00737DE3"/>
    <w:rsid w:val="00737E59"/>
    <w:rsid w:val="00740609"/>
    <w:rsid w:val="007410F3"/>
    <w:rsid w:val="007441DC"/>
    <w:rsid w:val="00751737"/>
    <w:rsid w:val="0075237B"/>
    <w:rsid w:val="0075439B"/>
    <w:rsid w:val="00755A74"/>
    <w:rsid w:val="00756DA1"/>
    <w:rsid w:val="0075767D"/>
    <w:rsid w:val="007670C1"/>
    <w:rsid w:val="00772892"/>
    <w:rsid w:val="00772BE2"/>
    <w:rsid w:val="00774C87"/>
    <w:rsid w:val="00776F90"/>
    <w:rsid w:val="007814E3"/>
    <w:rsid w:val="00781A68"/>
    <w:rsid w:val="00785CE1"/>
    <w:rsid w:val="00793532"/>
    <w:rsid w:val="00793E9D"/>
    <w:rsid w:val="007953B2"/>
    <w:rsid w:val="007A2E1A"/>
    <w:rsid w:val="007A5777"/>
    <w:rsid w:val="007C3E06"/>
    <w:rsid w:val="007D56D3"/>
    <w:rsid w:val="007F5CB9"/>
    <w:rsid w:val="00802663"/>
    <w:rsid w:val="00803DA8"/>
    <w:rsid w:val="008042A7"/>
    <w:rsid w:val="0080480D"/>
    <w:rsid w:val="00806089"/>
    <w:rsid w:val="00806D87"/>
    <w:rsid w:val="008079B1"/>
    <w:rsid w:val="00817535"/>
    <w:rsid w:val="00822B19"/>
    <w:rsid w:val="0083016B"/>
    <w:rsid w:val="00834D65"/>
    <w:rsid w:val="0085505E"/>
    <w:rsid w:val="008565FB"/>
    <w:rsid w:val="008669E9"/>
    <w:rsid w:val="008676FE"/>
    <w:rsid w:val="008717D5"/>
    <w:rsid w:val="008751FD"/>
    <w:rsid w:val="00876207"/>
    <w:rsid w:val="008839B2"/>
    <w:rsid w:val="00885CA2"/>
    <w:rsid w:val="00891DE8"/>
    <w:rsid w:val="00892B45"/>
    <w:rsid w:val="0089378C"/>
    <w:rsid w:val="00894941"/>
    <w:rsid w:val="00894E0E"/>
    <w:rsid w:val="008A1047"/>
    <w:rsid w:val="008A2347"/>
    <w:rsid w:val="008A3F75"/>
    <w:rsid w:val="008B01F3"/>
    <w:rsid w:val="008B5A06"/>
    <w:rsid w:val="008C5768"/>
    <w:rsid w:val="008D1C8C"/>
    <w:rsid w:val="008D36BA"/>
    <w:rsid w:val="008E12B5"/>
    <w:rsid w:val="008E4AF9"/>
    <w:rsid w:val="008F0796"/>
    <w:rsid w:val="009104BE"/>
    <w:rsid w:val="00920105"/>
    <w:rsid w:val="009430BB"/>
    <w:rsid w:val="009439BB"/>
    <w:rsid w:val="00952664"/>
    <w:rsid w:val="009678D6"/>
    <w:rsid w:val="00972D15"/>
    <w:rsid w:val="009851EE"/>
    <w:rsid w:val="00991F9E"/>
    <w:rsid w:val="009935E2"/>
    <w:rsid w:val="009971BD"/>
    <w:rsid w:val="0099737C"/>
    <w:rsid w:val="009B409C"/>
    <w:rsid w:val="009F56AB"/>
    <w:rsid w:val="00A267CB"/>
    <w:rsid w:val="00A41A10"/>
    <w:rsid w:val="00A46E45"/>
    <w:rsid w:val="00A626F5"/>
    <w:rsid w:val="00A67176"/>
    <w:rsid w:val="00A7303D"/>
    <w:rsid w:val="00A7707A"/>
    <w:rsid w:val="00A90785"/>
    <w:rsid w:val="00AA1393"/>
    <w:rsid w:val="00AB66B5"/>
    <w:rsid w:val="00AD0DD4"/>
    <w:rsid w:val="00AD1B74"/>
    <w:rsid w:val="00AD6945"/>
    <w:rsid w:val="00AD781E"/>
    <w:rsid w:val="00AE064E"/>
    <w:rsid w:val="00AE283B"/>
    <w:rsid w:val="00AE6527"/>
    <w:rsid w:val="00AF205D"/>
    <w:rsid w:val="00B00C7A"/>
    <w:rsid w:val="00B0696C"/>
    <w:rsid w:val="00B1243D"/>
    <w:rsid w:val="00B20D9A"/>
    <w:rsid w:val="00B24420"/>
    <w:rsid w:val="00B36BBE"/>
    <w:rsid w:val="00B44DBF"/>
    <w:rsid w:val="00B45104"/>
    <w:rsid w:val="00B60C39"/>
    <w:rsid w:val="00B738C7"/>
    <w:rsid w:val="00B7703A"/>
    <w:rsid w:val="00B77447"/>
    <w:rsid w:val="00B83C30"/>
    <w:rsid w:val="00B87706"/>
    <w:rsid w:val="00BA18BA"/>
    <w:rsid w:val="00BA30B3"/>
    <w:rsid w:val="00BB4456"/>
    <w:rsid w:val="00BB74D0"/>
    <w:rsid w:val="00BC4FFC"/>
    <w:rsid w:val="00BD307A"/>
    <w:rsid w:val="00BD4655"/>
    <w:rsid w:val="00BD5E07"/>
    <w:rsid w:val="00BD75F3"/>
    <w:rsid w:val="00BE093C"/>
    <w:rsid w:val="00BF1BF3"/>
    <w:rsid w:val="00C047C7"/>
    <w:rsid w:val="00C22616"/>
    <w:rsid w:val="00C261B8"/>
    <w:rsid w:val="00C3063B"/>
    <w:rsid w:val="00C33454"/>
    <w:rsid w:val="00C3659F"/>
    <w:rsid w:val="00C40D48"/>
    <w:rsid w:val="00C433FC"/>
    <w:rsid w:val="00C5699B"/>
    <w:rsid w:val="00C65AC7"/>
    <w:rsid w:val="00C65CB8"/>
    <w:rsid w:val="00C67F37"/>
    <w:rsid w:val="00C73ADC"/>
    <w:rsid w:val="00C73C81"/>
    <w:rsid w:val="00C81563"/>
    <w:rsid w:val="00C91C71"/>
    <w:rsid w:val="00CA3CF8"/>
    <w:rsid w:val="00CA7A65"/>
    <w:rsid w:val="00CB3EF2"/>
    <w:rsid w:val="00CB580E"/>
    <w:rsid w:val="00CB593F"/>
    <w:rsid w:val="00CB6AB7"/>
    <w:rsid w:val="00CC2DCC"/>
    <w:rsid w:val="00CC3311"/>
    <w:rsid w:val="00CC4A9D"/>
    <w:rsid w:val="00CC615A"/>
    <w:rsid w:val="00CD6996"/>
    <w:rsid w:val="00CE303C"/>
    <w:rsid w:val="00CE63B8"/>
    <w:rsid w:val="00CE6B95"/>
    <w:rsid w:val="00CF3B58"/>
    <w:rsid w:val="00D01202"/>
    <w:rsid w:val="00D036DF"/>
    <w:rsid w:val="00D07304"/>
    <w:rsid w:val="00D10741"/>
    <w:rsid w:val="00D12260"/>
    <w:rsid w:val="00D13C59"/>
    <w:rsid w:val="00D217AF"/>
    <w:rsid w:val="00D4580A"/>
    <w:rsid w:val="00D47AE5"/>
    <w:rsid w:val="00D50CA3"/>
    <w:rsid w:val="00D63B92"/>
    <w:rsid w:val="00D84A20"/>
    <w:rsid w:val="00D91E90"/>
    <w:rsid w:val="00DA1315"/>
    <w:rsid w:val="00DA5673"/>
    <w:rsid w:val="00DA6708"/>
    <w:rsid w:val="00DB226F"/>
    <w:rsid w:val="00DB409E"/>
    <w:rsid w:val="00DB767A"/>
    <w:rsid w:val="00DF2A6C"/>
    <w:rsid w:val="00DF71ED"/>
    <w:rsid w:val="00DF7A7D"/>
    <w:rsid w:val="00E13B3C"/>
    <w:rsid w:val="00E21597"/>
    <w:rsid w:val="00E2229A"/>
    <w:rsid w:val="00E242AF"/>
    <w:rsid w:val="00E2728A"/>
    <w:rsid w:val="00E37AE2"/>
    <w:rsid w:val="00E62242"/>
    <w:rsid w:val="00E64259"/>
    <w:rsid w:val="00E645FA"/>
    <w:rsid w:val="00E71A93"/>
    <w:rsid w:val="00E7567A"/>
    <w:rsid w:val="00E805BD"/>
    <w:rsid w:val="00E8492F"/>
    <w:rsid w:val="00E93D16"/>
    <w:rsid w:val="00EA0B06"/>
    <w:rsid w:val="00EA6B8C"/>
    <w:rsid w:val="00EA6EE1"/>
    <w:rsid w:val="00EB4490"/>
    <w:rsid w:val="00EB4FBB"/>
    <w:rsid w:val="00EC03C4"/>
    <w:rsid w:val="00EC0D5D"/>
    <w:rsid w:val="00ED216C"/>
    <w:rsid w:val="00EE335F"/>
    <w:rsid w:val="00EF4A12"/>
    <w:rsid w:val="00EF5D3C"/>
    <w:rsid w:val="00F13349"/>
    <w:rsid w:val="00F13545"/>
    <w:rsid w:val="00F13679"/>
    <w:rsid w:val="00F14BCA"/>
    <w:rsid w:val="00F1776C"/>
    <w:rsid w:val="00F20517"/>
    <w:rsid w:val="00F20D20"/>
    <w:rsid w:val="00F23DC2"/>
    <w:rsid w:val="00F24245"/>
    <w:rsid w:val="00F30098"/>
    <w:rsid w:val="00F32CD6"/>
    <w:rsid w:val="00F32E39"/>
    <w:rsid w:val="00F3714F"/>
    <w:rsid w:val="00F41548"/>
    <w:rsid w:val="00F43C77"/>
    <w:rsid w:val="00F46139"/>
    <w:rsid w:val="00F471BE"/>
    <w:rsid w:val="00F56FC5"/>
    <w:rsid w:val="00F57A00"/>
    <w:rsid w:val="00F6742A"/>
    <w:rsid w:val="00F7608A"/>
    <w:rsid w:val="00F76BF1"/>
    <w:rsid w:val="00F966FC"/>
    <w:rsid w:val="00FB535E"/>
    <w:rsid w:val="00FC28B3"/>
    <w:rsid w:val="00FD5FBB"/>
    <w:rsid w:val="00FE048E"/>
    <w:rsid w:val="00FE625D"/>
    <w:rsid w:val="00FE7990"/>
    <w:rsid w:val="00FE7A56"/>
    <w:rsid w:val="00FF6A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4B0FF8B8-9AF1-4733-B4F0-643579C0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691616434">
      <w:bodyDiv w:val="1"/>
      <w:marLeft w:val="0"/>
      <w:marRight w:val="0"/>
      <w:marTop w:val="0"/>
      <w:marBottom w:val="0"/>
      <w:divBdr>
        <w:top w:val="none" w:sz="0" w:space="0" w:color="auto"/>
        <w:left w:val="none" w:sz="0" w:space="0" w:color="auto"/>
        <w:bottom w:val="none" w:sz="0" w:space="0" w:color="auto"/>
        <w:right w:val="none" w:sz="0" w:space="0" w:color="auto"/>
      </w:divBdr>
    </w:div>
    <w:div w:id="1113019874">
      <w:bodyDiv w:val="1"/>
      <w:marLeft w:val="0"/>
      <w:marRight w:val="0"/>
      <w:marTop w:val="0"/>
      <w:marBottom w:val="0"/>
      <w:divBdr>
        <w:top w:val="none" w:sz="0" w:space="0" w:color="auto"/>
        <w:left w:val="none" w:sz="0" w:space="0" w:color="auto"/>
        <w:bottom w:val="none" w:sz="0" w:space="0" w:color="auto"/>
        <w:right w:val="none" w:sz="0" w:space="0" w:color="auto"/>
      </w:divBdr>
    </w:div>
    <w:div w:id="1424766253">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rectory.conexpoconagg.com/8_0/sessions/session-details.cfm?scheduleid=12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en/events/conexpo/?utm_source=Komatsu&amp;utm_medium=PressRelease&amp;utm_campaign=ConExpo2023&amp;utm_content=Hoffman-family-go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komatsu.com" TargetMode="Externa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s://www.komatsu.com/en/events/conexpo/"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B163F608435240B691A8C97FE0EAB0" ma:contentTypeVersion="11" ma:contentTypeDescription="Create a new document." ma:contentTypeScope="" ma:versionID="34c60ee6f6ea6f1999794e66ac1e482a">
  <xsd:schema xmlns:xsd="http://www.w3.org/2001/XMLSchema" xmlns:xs="http://www.w3.org/2001/XMLSchema" xmlns:p="http://schemas.microsoft.com/office/2006/metadata/properties" xmlns:ns2="8099db2e-0c90-4ef7-8fdf-3cca6c7f1d36" xmlns:ns3="9b475656-160d-427a-b7e5-0594a1bc5c92" targetNamespace="http://schemas.microsoft.com/office/2006/metadata/properties" ma:root="true" ma:fieldsID="c26ae2245852150680e1c8331b6913ca" ns2:_="" ns3:_="">
    <xsd:import namespace="8099db2e-0c90-4ef7-8fdf-3cca6c7f1d36"/>
    <xsd:import namespace="9b475656-160d-427a-b7e5-0594a1bc5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9db2e-0c90-4ef7-8fdf-3cca6c7f1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75656-160d-427a-b7e5-0594a1bc5c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3212C0-66C6-497D-80DB-6BCEFD5D4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9db2e-0c90-4ef7-8fdf-3cca6c7f1d36"/>
    <ds:schemaRef ds:uri="9b475656-160d-427a-b7e5-0594a1bc5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7BDE2-BFB9-4845-A1C1-CB00A3F2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Rick, Jill</cp:lastModifiedBy>
  <cp:revision>3</cp:revision>
  <cp:lastPrinted>2023-02-08T21:38:00Z</cp:lastPrinted>
  <dcterms:created xsi:type="dcterms:W3CDTF">2023-03-10T14:28:00Z</dcterms:created>
  <dcterms:modified xsi:type="dcterms:W3CDTF">2023-03-10T14:34:00Z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0x01010050B163F608435240B691A8C97FE0EAB0</vt:lpwstr>
  </property>
</Properties>
</file>