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6E917055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6CAE5B75" w:rsidR="00B653D2" w:rsidRDefault="001C25F2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HM400-5 articulated truck</w:t>
      </w:r>
    </w:p>
    <w:p w14:paraId="1BAA9060" w14:textId="603A8ADC" w:rsidR="00B264A3" w:rsidRPr="00585849" w:rsidRDefault="001C25F2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DF2F0" wp14:editId="38A284EA">
                <wp:simplePos x="0" y="0"/>
                <wp:positionH relativeFrom="column">
                  <wp:posOffset>2952750</wp:posOffset>
                </wp:positionH>
                <wp:positionV relativeFrom="paragraph">
                  <wp:posOffset>2694305</wp:posOffset>
                </wp:positionV>
                <wp:extent cx="3143250" cy="635"/>
                <wp:effectExtent l="0" t="0" r="0" b="0"/>
                <wp:wrapSquare wrapText="bothSides"/>
                <wp:docPr id="16409212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F0EE9E" w14:textId="63BC8D15" w:rsidR="001C25F2" w:rsidRPr="008B4E51" w:rsidRDefault="001C25F2" w:rsidP="001C25F2">
                            <w:pPr>
                              <w:pStyle w:val="Caption"/>
                              <w:spacing w:after="0"/>
                            </w:pPr>
                            <w:r>
                              <w:t>The HM400-5 articulated truck is engineered for operators of all experience levels to move material across challenging and adverse terrain.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DF2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5pt;margin-top:212.15pt;width:247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" stroked="f">
                <v:textbox style="mso-fit-shape-to-text:t" inset="0,0,0,0">
                  <w:txbxContent>
                    <w:p w14:paraId="57F0EE9E" w14:textId="63BC8D15" w:rsidR="001C25F2" w:rsidRPr="008B4E51" w:rsidRDefault="001C25F2" w:rsidP="001C25F2">
                      <w:pPr>
                        <w:pStyle w:val="Caption"/>
                        <w:spacing w:after="0"/>
                      </w:pPr>
                      <w:r>
                        <w:t>The HM400-5 articulated truck is engineered for operators of all experience levels to move material across challenging and adverse terrain.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016C3F2B">
            <wp:simplePos x="0" y="0"/>
            <wp:positionH relativeFrom="margin">
              <wp:posOffset>2952750</wp:posOffset>
            </wp:positionH>
            <wp:positionV relativeFrom="paragraph">
              <wp:posOffset>67310</wp:posOffset>
            </wp:positionV>
            <wp:extent cx="3143250" cy="2569845"/>
            <wp:effectExtent l="0" t="0" r="0" b="1905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945" w:rsidRPr="00B264A3">
        <w:rPr>
          <w:rFonts w:cstheme="minorHAnsi"/>
          <w:i/>
          <w:iCs/>
        </w:rPr>
        <w:t>Media fact sheet</w:t>
      </w:r>
    </w:p>
    <w:p w14:paraId="5EF9BC00" w14:textId="301FD590" w:rsidR="00B63AAA" w:rsidRDefault="00B63AAA" w:rsidP="00B63AAA">
      <w:pPr>
        <w:pStyle w:val="Headline"/>
        <w:keepNext/>
        <w:jc w:val="left"/>
      </w:pPr>
    </w:p>
    <w:p w14:paraId="79708417" w14:textId="60256A60" w:rsidR="00FC7604" w:rsidRDefault="00585849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245134B4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139A95" w14:textId="089008AF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9134" id="_x0000_s1027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" stroked="f">
                <v:textbox style="mso-fit-shape-to-text:t" inset="0,0,0,0">
                  <w:txbxContent>
                    <w:p w14:paraId="66139A95" w14:textId="089008AF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7604" w:rsidRPr="001659BB">
        <w:rPr>
          <w:rFonts w:ascii="Arial" w:hAnsi="Arial" w:cs="Arial"/>
          <w:sz w:val="22"/>
          <w:szCs w:val="22"/>
        </w:rPr>
        <w:t>For job sites where roads are not well-established, or may not exist, Komatsu's HM400-5 articulated truck is engineered to move material across challenging and adverse terrain by delivering productive, consistent performance — for operators of all experience levels.</w:t>
      </w:r>
    </w:p>
    <w:p w14:paraId="6C8862CD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33826" w14:textId="26CBABFA" w:rsidR="00FC7604" w:rsidRDefault="00EE32A8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C7604" w:rsidRPr="001659BB">
        <w:rPr>
          <w:rFonts w:ascii="Arial" w:hAnsi="Arial" w:cs="Arial"/>
          <w:sz w:val="22"/>
          <w:szCs w:val="22"/>
        </w:rPr>
        <w:t>he Komatsu Traction Control System (KTCS)</w:t>
      </w:r>
      <w:r>
        <w:rPr>
          <w:rFonts w:ascii="Arial" w:hAnsi="Arial" w:cs="Arial"/>
          <w:sz w:val="22"/>
          <w:szCs w:val="22"/>
        </w:rPr>
        <w:t xml:space="preserve"> on the HM400-5</w:t>
      </w:r>
      <w:r w:rsidR="00FC7604" w:rsidRPr="001659BB">
        <w:rPr>
          <w:rFonts w:ascii="Arial" w:hAnsi="Arial" w:cs="Arial"/>
          <w:sz w:val="22"/>
          <w:szCs w:val="22"/>
        </w:rPr>
        <w:t xml:space="preserve"> offers exceptional performance in poor underfoot conditions</w:t>
      </w:r>
      <w:r w:rsidR="009F226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="00FC7604" w:rsidRPr="001659BB">
        <w:rPr>
          <w:rFonts w:ascii="Arial" w:hAnsi="Arial" w:cs="Arial"/>
          <w:sz w:val="22"/>
          <w:szCs w:val="22"/>
        </w:rPr>
        <w:t>he traction system requires no operator input and functions</w:t>
      </w:r>
      <w:r w:rsidR="00FC7604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>automatically by monitoring and</w:t>
      </w:r>
      <w:r w:rsidR="00FC7604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 xml:space="preserve">adjusting to changing conditions, without sacrificing steering performance. </w:t>
      </w:r>
    </w:p>
    <w:p w14:paraId="78CDF65F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6B8316" w14:textId="0D2758DC" w:rsidR="00FC7604" w:rsidRDefault="00EE32A8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FC7604" w:rsidRPr="001659BB">
        <w:rPr>
          <w:rFonts w:ascii="Arial" w:hAnsi="Arial" w:cs="Arial"/>
          <w:sz w:val="22"/>
          <w:szCs w:val="22"/>
        </w:rPr>
        <w:t xml:space="preserve">standard payload meter system ensures optimal loading and production. The loaded material weight can be viewed in the cab on a monitor, from the loading tool via cab-mounted external display lamps, or through Komtrax, the company’s </w:t>
      </w:r>
      <w:r w:rsidR="000714E3">
        <w:rPr>
          <w:rFonts w:ascii="Arial" w:hAnsi="Arial" w:cs="Arial"/>
          <w:sz w:val="22"/>
          <w:szCs w:val="22"/>
        </w:rPr>
        <w:t>telematics</w:t>
      </w:r>
      <w:r w:rsidR="000714E3" w:rsidRPr="001659BB">
        <w:rPr>
          <w:rFonts w:ascii="Arial" w:hAnsi="Arial" w:cs="Arial"/>
          <w:sz w:val="22"/>
          <w:szCs w:val="22"/>
        </w:rPr>
        <w:t xml:space="preserve"> </w:t>
      </w:r>
      <w:r w:rsidR="00FC7604" w:rsidRPr="001659BB">
        <w:rPr>
          <w:rFonts w:ascii="Arial" w:hAnsi="Arial" w:cs="Arial"/>
          <w:sz w:val="22"/>
          <w:szCs w:val="22"/>
        </w:rPr>
        <w:t>technology. External lamps on the truck illuminate green, yellow or red as the payload increases to help prevent under and overloaded haul cycles.</w:t>
      </w:r>
    </w:p>
    <w:p w14:paraId="2190E884" w14:textId="77777777" w:rsidR="00FC7604" w:rsidRPr="001659BB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34DDCE" w14:textId="77777777" w:rsidR="00FC7604" w:rsidRDefault="00FC7604" w:rsidP="00FC7604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3A2DF71C" w14:textId="77777777" w:rsidR="00FC7604" w:rsidRPr="004A66FB" w:rsidRDefault="00FC7604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A66FB">
        <w:rPr>
          <w:rFonts w:ascii="Arial" w:hAnsi="Arial" w:cs="Arial"/>
        </w:rPr>
        <w:t xml:space="preserve">Net horsepower: </w:t>
      </w:r>
      <w:r>
        <w:rPr>
          <w:rFonts w:ascii="Arial" w:hAnsi="Arial" w:cs="Arial"/>
        </w:rPr>
        <w:t>466</w:t>
      </w:r>
      <w:r w:rsidRPr="004A66FB">
        <w:rPr>
          <w:rFonts w:ascii="Arial" w:hAnsi="Arial" w:cs="Arial"/>
        </w:rPr>
        <w:t xml:space="preserve"> @ </w:t>
      </w:r>
      <w:r>
        <w:rPr>
          <w:rFonts w:ascii="Arial" w:hAnsi="Arial" w:cs="Arial"/>
        </w:rPr>
        <w:t>2000</w:t>
      </w:r>
      <w:r w:rsidRPr="004A66FB">
        <w:rPr>
          <w:rFonts w:ascii="Arial" w:hAnsi="Arial" w:cs="Arial"/>
        </w:rPr>
        <w:t xml:space="preserve"> rpm </w:t>
      </w:r>
    </w:p>
    <w:p w14:paraId="106DCDC2" w14:textId="548A9680" w:rsidR="00FC7604" w:rsidRPr="004A66FB" w:rsidRDefault="000714E3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Empty vehicle</w:t>
      </w:r>
      <w:r w:rsidRPr="004A66FB">
        <w:rPr>
          <w:rFonts w:ascii="Arial" w:hAnsi="Arial" w:cs="Arial"/>
        </w:rPr>
        <w:t xml:space="preserve"> </w:t>
      </w:r>
      <w:r w:rsidR="00FC7604" w:rsidRPr="004A66FB">
        <w:rPr>
          <w:rFonts w:ascii="Arial" w:hAnsi="Arial" w:cs="Arial"/>
        </w:rPr>
        <w:t xml:space="preserve">weight: </w:t>
      </w:r>
      <w:r>
        <w:rPr>
          <w:rFonts w:ascii="Arial" w:hAnsi="Arial" w:cs="Arial"/>
        </w:rPr>
        <w:t>77,283</w:t>
      </w:r>
      <w:r w:rsidR="00FC7604" w:rsidRPr="001659BB">
        <w:rPr>
          <w:rFonts w:ascii="Arial" w:hAnsi="Arial" w:cs="Arial"/>
        </w:rPr>
        <w:t xml:space="preserve"> lbs.</w:t>
      </w:r>
    </w:p>
    <w:p w14:paraId="5F7B441F" w14:textId="77777777" w:rsidR="00FC7604" w:rsidRDefault="00FC7604" w:rsidP="00FC760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4A66FB">
        <w:rPr>
          <w:rFonts w:ascii="Arial" w:hAnsi="Arial" w:cs="Arial"/>
        </w:rPr>
        <w:t xml:space="preserve">Capacity: </w:t>
      </w:r>
      <w:r>
        <w:rPr>
          <w:rFonts w:ascii="Arial" w:hAnsi="Arial" w:cs="Arial"/>
        </w:rPr>
        <w:t>44.1 st</w:t>
      </w:r>
    </w:p>
    <w:p w14:paraId="16F13F64" w14:textId="77777777" w:rsidR="00FC7604" w:rsidRDefault="00FC7604" w:rsidP="00FC7604">
      <w:pPr>
        <w:pStyle w:val="ListParagraph"/>
        <w:rPr>
          <w:rFonts w:ascii="Arial" w:hAnsi="Arial" w:cs="Arial"/>
        </w:rPr>
      </w:pPr>
    </w:p>
    <w:p w14:paraId="4019A8E8" w14:textId="77777777" w:rsidR="00FC7604" w:rsidRPr="00153168" w:rsidRDefault="00FC7604" w:rsidP="00FC760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153168">
        <w:rPr>
          <w:rFonts w:ascii="Arial" w:hAnsi="Arial" w:cs="Arial"/>
          <w:b/>
          <w:bCs/>
          <w:sz w:val="22"/>
          <w:szCs w:val="22"/>
          <w:u w:val="single"/>
        </w:rPr>
        <w:t>Quick benefits</w:t>
      </w:r>
    </w:p>
    <w:p w14:paraId="3371B45C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 xml:space="preserve">Excellent maneuverability </w:t>
      </w:r>
    </w:p>
    <w:p w14:paraId="2C20EC5D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 xml:space="preserve">Automated powertrain features </w:t>
      </w:r>
    </w:p>
    <w:p w14:paraId="06187572" w14:textId="77777777" w:rsidR="00FC7604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>Customer-approved ride comfort</w:t>
      </w:r>
    </w:p>
    <w:p w14:paraId="735E38BA" w14:textId="77777777" w:rsidR="00FC7604" w:rsidRPr="00153168" w:rsidRDefault="00FC7604" w:rsidP="00FC7604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53168">
        <w:rPr>
          <w:rFonts w:ascii="Arial" w:hAnsi="Arial" w:cs="Arial"/>
          <w:sz w:val="22"/>
          <w:szCs w:val="22"/>
        </w:rPr>
        <w:t>Designed for durability</w:t>
      </w:r>
    </w:p>
    <w:p w14:paraId="73DC53E3" w14:textId="00B33F1F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DE52AF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E16"/>
    <w:multiLevelType w:val="hybridMultilevel"/>
    <w:tmpl w:val="EA04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7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205681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4E3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5F2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717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49D9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2261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A6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1D17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2A8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C7604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Komatsu Ameica Corp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3</cp:revision>
  <cp:lastPrinted>2023-02-08T21:38:00Z</cp:lastPrinted>
  <dcterms:created xsi:type="dcterms:W3CDTF">2023-11-09T17:07:00Z</dcterms:created>
  <dcterms:modified xsi:type="dcterms:W3CDTF">2023-11-09T17:16:00Z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